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8876" w14:textId="77777777" w:rsidR="00104E11" w:rsidRDefault="00104E11" w:rsidP="00104E1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14:paraId="3FE3D548" w14:textId="77777777" w:rsidR="00104E11" w:rsidRDefault="00104E11" w:rsidP="00104E11">
      <w:pPr>
        <w:pStyle w:val="ConsPlusNormal"/>
        <w:jc w:val="both"/>
        <w:outlineLvl w:val="0"/>
      </w:pPr>
    </w:p>
    <w:p w14:paraId="227A10C3" w14:textId="77777777" w:rsidR="00104E11" w:rsidRDefault="00104E11" w:rsidP="00104E11">
      <w:pPr>
        <w:pStyle w:val="ConsPlusTitle"/>
        <w:jc w:val="center"/>
        <w:outlineLvl w:val="0"/>
      </w:pPr>
      <w:r>
        <w:t>МИНИСТЕРСТВО ЭКОНОМИЧЕСКОГО РАЗВИТИЯ РОССИЙСКОЙ ФЕДЕРАЦИИ</w:t>
      </w:r>
    </w:p>
    <w:p w14:paraId="3FE1C801" w14:textId="77777777" w:rsidR="00104E11" w:rsidRDefault="00104E11" w:rsidP="00104E11">
      <w:pPr>
        <w:pStyle w:val="ConsPlusTitle"/>
        <w:jc w:val="center"/>
      </w:pPr>
    </w:p>
    <w:p w14:paraId="53C2ACEC" w14:textId="77777777" w:rsidR="00104E11" w:rsidRDefault="00104E11" w:rsidP="00104E11">
      <w:pPr>
        <w:pStyle w:val="ConsPlusTitle"/>
        <w:jc w:val="center"/>
      </w:pPr>
      <w:r>
        <w:t>ФЕДЕРАЛЬНАЯ СЛУЖБА ГОСУДАРСТВЕННОЙ СТАТИСТИКИ</w:t>
      </w:r>
    </w:p>
    <w:p w14:paraId="6E70BC6A" w14:textId="77777777" w:rsidR="00104E11" w:rsidRDefault="00104E11" w:rsidP="00104E11">
      <w:pPr>
        <w:pStyle w:val="ConsPlusTitle"/>
        <w:jc w:val="center"/>
      </w:pPr>
    </w:p>
    <w:p w14:paraId="75F910D0" w14:textId="77777777" w:rsidR="00104E11" w:rsidRDefault="00104E11" w:rsidP="00104E11">
      <w:pPr>
        <w:pStyle w:val="ConsPlusTitle"/>
        <w:jc w:val="center"/>
      </w:pPr>
      <w:r>
        <w:t>ПРИКАЗ</w:t>
      </w:r>
    </w:p>
    <w:p w14:paraId="6F06E163" w14:textId="77777777" w:rsidR="00104E11" w:rsidRDefault="00104E11" w:rsidP="00104E11">
      <w:pPr>
        <w:pStyle w:val="ConsPlusTitle"/>
        <w:jc w:val="center"/>
      </w:pPr>
      <w:r>
        <w:t>от 24 июля 2024 г. N 316</w:t>
      </w:r>
    </w:p>
    <w:p w14:paraId="76018D78" w14:textId="77777777" w:rsidR="00104E11" w:rsidRDefault="00104E11" w:rsidP="00104E11">
      <w:pPr>
        <w:pStyle w:val="ConsPlusTitle"/>
        <w:jc w:val="center"/>
      </w:pPr>
    </w:p>
    <w:p w14:paraId="349D3433" w14:textId="77777777" w:rsidR="00104E11" w:rsidRDefault="00104E11" w:rsidP="00104E11">
      <w:pPr>
        <w:pStyle w:val="ConsPlusTitle"/>
        <w:jc w:val="center"/>
      </w:pPr>
      <w:r>
        <w:t>ОБ УТВЕРЖДЕНИИ ФОРМ ФЕДЕРАЛЬНОГО СТАТИСТИЧЕСКОГО НАБЛЮДЕНИЯ</w:t>
      </w:r>
    </w:p>
    <w:p w14:paraId="0DE848E5" w14:textId="77777777" w:rsidR="00104E11" w:rsidRDefault="00104E11" w:rsidP="00104E11">
      <w:pPr>
        <w:pStyle w:val="ConsPlusTitle"/>
        <w:jc w:val="center"/>
      </w:pPr>
      <w:r>
        <w:t>ДЛЯ ОРГАНИЗАЦИИ ФЕДЕРАЛЬНОГО СТАТИСТИЧЕСКОГО НАБЛЮДЕНИЯ</w:t>
      </w:r>
    </w:p>
    <w:p w14:paraId="23412DCB" w14:textId="77777777" w:rsidR="00104E11" w:rsidRDefault="00104E11" w:rsidP="00104E11">
      <w:pPr>
        <w:pStyle w:val="ConsPlusTitle"/>
        <w:jc w:val="center"/>
      </w:pPr>
      <w:r>
        <w:t>ЗА НАЛИЧИЕМ И ДВИЖЕНИЕМ ОСНОВНЫХ ФОНДОВ (СРЕДСТВ)</w:t>
      </w:r>
    </w:p>
    <w:p w14:paraId="16868BDB" w14:textId="77777777" w:rsidR="00104E11" w:rsidRDefault="00104E11" w:rsidP="00104E11">
      <w:pPr>
        <w:pStyle w:val="ConsPlusTitle"/>
        <w:jc w:val="center"/>
      </w:pPr>
      <w:r>
        <w:t>И ДРУГИХ НЕФИНАНСОВЫХ АКТИВОВ</w:t>
      </w:r>
    </w:p>
    <w:p w14:paraId="42B0127F" w14:textId="77777777" w:rsidR="00104E11" w:rsidRDefault="00104E11" w:rsidP="00104E11">
      <w:pPr>
        <w:pStyle w:val="ConsPlusNormal"/>
        <w:jc w:val="both"/>
      </w:pPr>
    </w:p>
    <w:p w14:paraId="77C265FA" w14:textId="77777777" w:rsidR="00104E11" w:rsidRDefault="00104E11" w:rsidP="00104E11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4 статьи 6</w:t>
        </w:r>
      </w:hyperlink>
      <w:r>
        <w:t xml:space="preserve"> Федерального закона от 29 ноября 2007 г. N 282-ФЗ "Об официальном статистическом учете и системе государственной статистики в Российской Федерации", </w:t>
      </w:r>
      <w:hyperlink r:id="rId7">
        <w:r>
          <w:rPr>
            <w:color w:val="0000FF"/>
          </w:rPr>
          <w:t>подпунктом 5.5 пункта 5</w:t>
        </w:r>
      </w:hyperlink>
      <w:r>
        <w:t xml:space="preserve"> Положения о Федеральной службе государственной статистики, утвержденного постановлением Правительства Российской Федерации от 2 июня 2008 г. N 420, </w:t>
      </w:r>
      <w:hyperlink r:id="rId8">
        <w:r>
          <w:rPr>
            <w:color w:val="0000FF"/>
          </w:rPr>
          <w:t>Порядком</w:t>
        </w:r>
      </w:hyperlink>
      <w:r>
        <w:t xml:space="preserve"> утверждения Федеральной службой государственной статистики форм федерального статистического наблюдения и указаний по их заполнению, утвержденным приказом Министерства экономического развития Российской Федерации от 24 мая 2021 г. N 279, и в целях реализации </w:t>
      </w:r>
      <w:hyperlink r:id="rId9">
        <w:r>
          <w:rPr>
            <w:color w:val="0000FF"/>
          </w:rPr>
          <w:t>позиций 1.3.8</w:t>
        </w:r>
      </w:hyperlink>
      <w:r>
        <w:t xml:space="preserve"> и </w:t>
      </w:r>
      <w:hyperlink r:id="rId10">
        <w:r>
          <w:rPr>
            <w:color w:val="0000FF"/>
          </w:rPr>
          <w:t>1.3.9</w:t>
        </w:r>
      </w:hyperlink>
      <w:r>
        <w:t xml:space="preserve"> Федерального плана статистических работ, утвержденного распоряжением Правительства Российской Федерации от 6 мая 2008 г. N 671-р, приказываю:</w:t>
      </w:r>
    </w:p>
    <w:p w14:paraId="77CF31D6" w14:textId="77777777" w:rsidR="00104E11" w:rsidRDefault="00104E11" w:rsidP="00104E11">
      <w:pPr>
        <w:pStyle w:val="ConsPlusNormal"/>
        <w:spacing w:before="220"/>
        <w:ind w:firstLine="540"/>
        <w:jc w:val="both"/>
      </w:pPr>
      <w:r>
        <w:t>1. Утвердить с 1 января 2025 г. следующие формы федерального статистического наблюдения:</w:t>
      </w:r>
    </w:p>
    <w:p w14:paraId="62B7CF0F" w14:textId="77777777" w:rsidR="00104E11" w:rsidRDefault="00104E11" w:rsidP="00104E11">
      <w:pPr>
        <w:pStyle w:val="ConsPlusNormal"/>
        <w:spacing w:before="220"/>
        <w:ind w:firstLine="540"/>
        <w:jc w:val="both"/>
      </w:pPr>
      <w:r>
        <w:t xml:space="preserve">N 11 (сделка) "Сведения о сделках с основными фондами на вторичном рынке и сдаче их в аренду" и указания по ее заполнению согласно </w:t>
      </w:r>
      <w:hyperlink w:anchor="P33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14:paraId="408F5714" w14:textId="77777777" w:rsidR="00104E11" w:rsidRDefault="00104E11" w:rsidP="00104E11">
      <w:pPr>
        <w:pStyle w:val="ConsPlusNormal"/>
        <w:spacing w:before="220"/>
        <w:ind w:firstLine="540"/>
        <w:jc w:val="both"/>
      </w:pPr>
      <w:r>
        <w:t xml:space="preserve">N 11-НА "Сведения о наличии, движении и составе обращающихся контрактов, договоров аренды, лицензий, маркетинговых активов и гудвилла (деловой репутации организации)" и указания по ее заполнению согласно </w:t>
      </w:r>
      <w:hyperlink w:anchor="P690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 w14:paraId="560C71EE" w14:textId="77777777" w:rsidR="00104E11" w:rsidRDefault="00104E11" w:rsidP="00104E11">
      <w:pPr>
        <w:pStyle w:val="ConsPlusNormal"/>
        <w:spacing w:before="220"/>
        <w:ind w:firstLine="540"/>
        <w:jc w:val="both"/>
      </w:pPr>
      <w:r>
        <w:t>2. Первичные статистические данные по формам федерального статистического наблюдения, утвержденным настоящим приказом, предоставляются в соответствии с указаниями по их заполнению, по адресам, в сроки и с периодичностью, которые указаны на бланках этих форм.</w:t>
      </w:r>
    </w:p>
    <w:p w14:paraId="367BA53B" w14:textId="77777777" w:rsidR="00104E11" w:rsidRDefault="00104E11" w:rsidP="00104E11">
      <w:pPr>
        <w:pStyle w:val="ConsPlusNormal"/>
        <w:spacing w:before="220"/>
        <w:ind w:firstLine="540"/>
        <w:jc w:val="both"/>
      </w:pPr>
      <w:r>
        <w:t xml:space="preserve">3. Признать утратившими силу акты (отдельные структурные единицы) Федеральной службы государственной статистики в соответствии с </w:t>
      </w:r>
      <w:hyperlink w:anchor="P1134">
        <w:r>
          <w:rPr>
            <w:color w:val="0000FF"/>
          </w:rPr>
          <w:t>приложением N 3</w:t>
        </w:r>
      </w:hyperlink>
      <w:r>
        <w:t xml:space="preserve"> к настоящему приказу.</w:t>
      </w:r>
    </w:p>
    <w:p w14:paraId="407EA63E" w14:textId="77777777" w:rsidR="00104E11" w:rsidRDefault="00104E11" w:rsidP="00104E11">
      <w:pPr>
        <w:pStyle w:val="ConsPlusNormal"/>
        <w:jc w:val="both"/>
      </w:pPr>
    </w:p>
    <w:p w14:paraId="55BC823F" w14:textId="77777777" w:rsidR="00104E11" w:rsidRDefault="00104E11" w:rsidP="00104E11">
      <w:pPr>
        <w:pStyle w:val="ConsPlusNormal"/>
        <w:jc w:val="right"/>
      </w:pPr>
      <w:r>
        <w:t>Заместитель руководителя</w:t>
      </w:r>
    </w:p>
    <w:p w14:paraId="3BDD900A" w14:textId="77777777" w:rsidR="00104E11" w:rsidRDefault="00104E11" w:rsidP="00104E11">
      <w:pPr>
        <w:pStyle w:val="ConsPlusNormal"/>
        <w:jc w:val="right"/>
      </w:pPr>
      <w:r>
        <w:t>С.Н.ЕГОРЕНКО</w:t>
      </w:r>
    </w:p>
    <w:p w14:paraId="3DEBB1B7" w14:textId="77777777" w:rsidR="00104E11" w:rsidRDefault="00104E11" w:rsidP="00104E11">
      <w:pPr>
        <w:pStyle w:val="ConsPlusNormal"/>
        <w:jc w:val="both"/>
      </w:pPr>
    </w:p>
    <w:p w14:paraId="160D8A68" w14:textId="77777777" w:rsidR="00104E11" w:rsidRDefault="00104E11" w:rsidP="00104E11">
      <w:pPr>
        <w:pStyle w:val="ConsPlusNormal"/>
        <w:jc w:val="both"/>
      </w:pPr>
    </w:p>
    <w:p w14:paraId="208371DA" w14:textId="77777777" w:rsidR="00104E11" w:rsidRDefault="00104E11" w:rsidP="00104E11">
      <w:pPr>
        <w:pStyle w:val="ConsPlusNormal"/>
        <w:jc w:val="both"/>
      </w:pPr>
    </w:p>
    <w:p w14:paraId="6DB38944" w14:textId="77777777" w:rsidR="00104E11" w:rsidRDefault="00104E11" w:rsidP="00104E11">
      <w:pPr>
        <w:pStyle w:val="ConsPlusNormal"/>
        <w:jc w:val="both"/>
      </w:pPr>
    </w:p>
    <w:p w14:paraId="1BA5E413" w14:textId="77777777" w:rsidR="00104E11" w:rsidRDefault="00104E11" w:rsidP="00104E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04E11" w14:paraId="0C5355ED" w14:textId="77777777" w:rsidTr="00DB5C0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75CF" w14:textId="77777777" w:rsidR="00104E11" w:rsidRDefault="00104E11" w:rsidP="00DB5C02">
            <w:pPr>
              <w:pStyle w:val="ConsPlusNormal"/>
              <w:jc w:val="center"/>
              <w:outlineLvl w:val="0"/>
            </w:pPr>
            <w:r>
              <w:t>ФЕДЕРАЛЬНОЕ СТАТИСТИЧЕСКОЕ НАБЛЮДЕНИЕ</w:t>
            </w:r>
          </w:p>
        </w:tc>
      </w:tr>
    </w:tbl>
    <w:p w14:paraId="741422C3" w14:textId="77777777" w:rsidR="00104E11" w:rsidRDefault="00104E11" w:rsidP="00104E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04E11" w14:paraId="19D5A093" w14:textId="77777777" w:rsidTr="00DB5C0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7F7C" w14:textId="77777777" w:rsidR="00104E11" w:rsidRDefault="00104E11" w:rsidP="00DB5C02">
            <w:pPr>
              <w:pStyle w:val="ConsPlusNormal"/>
              <w:jc w:val="center"/>
            </w:pPr>
            <w:r>
              <w:t>КОНФИДЕНЦИАЛЬНОСТЬ ГАРАНТИРУЕТСЯ ПОЛУЧАТЕЛЕМ ИНФОРМАЦИИ</w:t>
            </w:r>
          </w:p>
        </w:tc>
      </w:tr>
    </w:tbl>
    <w:p w14:paraId="337DE9CA" w14:textId="77777777" w:rsidR="00104E11" w:rsidRDefault="00104E11" w:rsidP="00104E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04E11" w14:paraId="19D8D4C7" w14:textId="77777777" w:rsidTr="00DB5C0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C1AE" w14:textId="77777777" w:rsidR="00104E11" w:rsidRDefault="00104E11" w:rsidP="00DB5C02">
            <w:pPr>
              <w:pStyle w:val="ConsPlusNormal"/>
              <w:jc w:val="center"/>
            </w:pPr>
            <w:r>
              <w:lastRenderedPageBreak/>
              <w:t xml:space="preserve"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</w:t>
            </w:r>
            <w:hyperlink r:id="rId1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</w:tr>
    </w:tbl>
    <w:p w14:paraId="2E67A259" w14:textId="77777777" w:rsidR="00104E11" w:rsidRDefault="00104E11" w:rsidP="00104E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04E11" w14:paraId="76C1839E" w14:textId="77777777" w:rsidTr="00DB5C0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FD52" w14:textId="77777777" w:rsidR="00104E11" w:rsidRDefault="00104E11" w:rsidP="00DB5C02">
            <w:pPr>
              <w:pStyle w:val="ConsPlusNormal"/>
              <w:jc w:val="center"/>
            </w:pPr>
            <w:bookmarkStart w:id="0" w:name="P33"/>
            <w:bookmarkEnd w:id="0"/>
            <w:r>
              <w:t>СВЕДЕНИЯ</w:t>
            </w:r>
          </w:p>
          <w:p w14:paraId="24C211D6" w14:textId="77777777" w:rsidR="00104E11" w:rsidRDefault="00104E11" w:rsidP="00DB5C02">
            <w:pPr>
              <w:pStyle w:val="ConsPlusNormal"/>
              <w:jc w:val="center"/>
            </w:pPr>
            <w:r>
              <w:t>О СДЕЛКАХ С ОСНОВНЫМИ ФОНДАМИ НА ВТОРИЧНОМ РЫНКЕ И СДАЧЕ ИХ В АРЕНДУ</w:t>
            </w:r>
          </w:p>
          <w:p w14:paraId="44331536" w14:textId="77777777" w:rsidR="00104E11" w:rsidRDefault="00104E11" w:rsidP="00DB5C02">
            <w:pPr>
              <w:pStyle w:val="ConsPlusNormal"/>
              <w:jc w:val="center"/>
            </w:pPr>
            <w:r>
              <w:t>за 20__ г.</w:t>
            </w:r>
          </w:p>
        </w:tc>
      </w:tr>
    </w:tbl>
    <w:p w14:paraId="78E33DC7" w14:textId="77777777" w:rsidR="00104E11" w:rsidRDefault="00104E11" w:rsidP="00104E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1871"/>
        <w:gridCol w:w="340"/>
        <w:gridCol w:w="2721"/>
      </w:tblGrid>
      <w:tr w:rsidR="00104E11" w14:paraId="2FC2174B" w14:textId="77777777" w:rsidTr="00DB5C02">
        <w:tc>
          <w:tcPr>
            <w:tcW w:w="4139" w:type="dxa"/>
          </w:tcPr>
          <w:p w14:paraId="40C60563" w14:textId="77777777" w:rsidR="00104E11" w:rsidRDefault="00104E11" w:rsidP="00DB5C02">
            <w:pPr>
              <w:pStyle w:val="ConsPlusNormal"/>
              <w:jc w:val="center"/>
            </w:pPr>
            <w:r>
              <w:t>Предоставляют:</w:t>
            </w:r>
          </w:p>
        </w:tc>
        <w:tc>
          <w:tcPr>
            <w:tcW w:w="1871" w:type="dxa"/>
          </w:tcPr>
          <w:p w14:paraId="07C977D1" w14:textId="77777777" w:rsidR="00104E11" w:rsidRDefault="00104E11" w:rsidP="00DB5C02">
            <w:pPr>
              <w:pStyle w:val="ConsPlusNormal"/>
              <w:jc w:val="center"/>
            </w:pPr>
            <w:r>
              <w:t>Сроки предоставления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7064007" w14:textId="77777777" w:rsidR="00104E11" w:rsidRDefault="00104E11" w:rsidP="00DB5C02">
            <w:pPr>
              <w:pStyle w:val="ConsPlusNormal"/>
            </w:pPr>
          </w:p>
        </w:tc>
        <w:tc>
          <w:tcPr>
            <w:tcW w:w="2721" w:type="dxa"/>
          </w:tcPr>
          <w:p w14:paraId="25D321BD" w14:textId="77777777" w:rsidR="00104E11" w:rsidRDefault="00104E11" w:rsidP="00DB5C02">
            <w:pPr>
              <w:pStyle w:val="ConsPlusNormal"/>
              <w:jc w:val="center"/>
            </w:pPr>
            <w:r>
              <w:t>Форма N 11 (сделка)</w:t>
            </w:r>
          </w:p>
        </w:tc>
      </w:tr>
      <w:tr w:rsidR="00104E11" w14:paraId="2CC60FC1" w14:textId="77777777" w:rsidTr="00DB5C02">
        <w:tblPrEx>
          <w:tblBorders>
            <w:right w:val="nil"/>
          </w:tblBorders>
        </w:tblPrEx>
        <w:tc>
          <w:tcPr>
            <w:tcW w:w="4139" w:type="dxa"/>
            <w:vMerge w:val="restart"/>
          </w:tcPr>
          <w:p w14:paraId="44046499" w14:textId="77777777" w:rsidR="00104E11" w:rsidRDefault="00104E11" w:rsidP="00DB5C02">
            <w:pPr>
              <w:pStyle w:val="ConsPlusNormal"/>
            </w:pPr>
            <w:r>
              <w:t>юридические лица (кроме субъектов малого предпринимательства),</w:t>
            </w:r>
          </w:p>
          <w:p w14:paraId="77941EF1" w14:textId="77777777" w:rsidR="00104E11" w:rsidRDefault="00104E11" w:rsidP="00DB5C02">
            <w:pPr>
              <w:pStyle w:val="ConsPlusNormal"/>
            </w:pPr>
            <w:r>
              <w:t>осуществляющие все виды экономической деятельности, имеющие основные фонды на счетах по учету основных средств и доходных вложений в материальные ценности:</w:t>
            </w:r>
          </w:p>
          <w:p w14:paraId="0873E9D5" w14:textId="77777777" w:rsidR="00104E11" w:rsidRDefault="00104E11" w:rsidP="00DB5C02">
            <w:pPr>
              <w:pStyle w:val="ConsPlusNormal"/>
              <w:ind w:left="283"/>
            </w:pPr>
            <w:r>
              <w:t>- территориальному органу Росстата в субъекте Российской Федерации по установленному им адресу</w:t>
            </w:r>
          </w:p>
        </w:tc>
        <w:tc>
          <w:tcPr>
            <w:tcW w:w="1871" w:type="dxa"/>
            <w:vMerge w:val="restart"/>
          </w:tcPr>
          <w:p w14:paraId="61DE419B" w14:textId="77777777" w:rsidR="00104E11" w:rsidRDefault="00104E11" w:rsidP="00DB5C02">
            <w:pPr>
              <w:pStyle w:val="ConsPlusNormal"/>
              <w:jc w:val="center"/>
            </w:pPr>
            <w:r>
              <w:t>с 25 мая по 1 июля после отчетного периода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</w:tcPr>
          <w:p w14:paraId="2687BE1D" w14:textId="77777777" w:rsidR="00104E11" w:rsidRDefault="00104E11" w:rsidP="00DB5C02">
            <w:pPr>
              <w:pStyle w:val="ConsPlusNormal"/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 w14:paraId="40951A1A" w14:textId="77777777" w:rsidR="00104E11" w:rsidRDefault="00104E11" w:rsidP="00DB5C02">
            <w:pPr>
              <w:pStyle w:val="ConsPlusNormal"/>
              <w:jc w:val="center"/>
            </w:pPr>
            <w:r>
              <w:t>Приказ Росстата:</w:t>
            </w:r>
          </w:p>
          <w:p w14:paraId="331740CC" w14:textId="77777777" w:rsidR="00104E11" w:rsidRDefault="00104E11" w:rsidP="00DB5C02">
            <w:pPr>
              <w:pStyle w:val="ConsPlusNormal"/>
              <w:jc w:val="center"/>
            </w:pPr>
            <w:r>
              <w:t>Об утверждении формы от 24.07.2024 N 316</w:t>
            </w:r>
          </w:p>
          <w:p w14:paraId="1E1D946C" w14:textId="77777777" w:rsidR="00104E11" w:rsidRDefault="00104E11" w:rsidP="00DB5C02">
            <w:pPr>
              <w:pStyle w:val="ConsPlusNormal"/>
              <w:jc w:val="center"/>
            </w:pPr>
            <w:r>
              <w:t>О внесении изменений (при наличии)</w:t>
            </w:r>
          </w:p>
          <w:p w14:paraId="6FD3C38E" w14:textId="77777777" w:rsidR="00104E11" w:rsidRDefault="00104E11" w:rsidP="00DB5C02">
            <w:pPr>
              <w:pStyle w:val="ConsPlusNormal"/>
              <w:jc w:val="center"/>
            </w:pPr>
            <w:r>
              <w:t>от __________N ___</w:t>
            </w:r>
          </w:p>
          <w:p w14:paraId="2A021400" w14:textId="77777777" w:rsidR="00104E11" w:rsidRDefault="00104E11" w:rsidP="00DB5C02">
            <w:pPr>
              <w:pStyle w:val="ConsPlusNormal"/>
              <w:jc w:val="center"/>
            </w:pPr>
            <w:r>
              <w:t>от _________ N ___</w:t>
            </w:r>
          </w:p>
        </w:tc>
      </w:tr>
      <w:tr w:rsidR="00104E11" w14:paraId="02B856A4" w14:textId="77777777" w:rsidTr="00DB5C02">
        <w:tc>
          <w:tcPr>
            <w:tcW w:w="4139" w:type="dxa"/>
            <w:vMerge/>
          </w:tcPr>
          <w:p w14:paraId="45572B17" w14:textId="77777777" w:rsidR="00104E11" w:rsidRDefault="00104E11" w:rsidP="00DB5C02">
            <w:pPr>
              <w:pStyle w:val="ConsPlusNormal"/>
            </w:pPr>
          </w:p>
        </w:tc>
        <w:tc>
          <w:tcPr>
            <w:tcW w:w="1871" w:type="dxa"/>
            <w:vMerge/>
          </w:tcPr>
          <w:p w14:paraId="3C1CF23D" w14:textId="77777777" w:rsidR="00104E11" w:rsidRDefault="00104E11" w:rsidP="00DB5C02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14:paraId="3D85E2AE" w14:textId="77777777" w:rsidR="00104E11" w:rsidRDefault="00104E11" w:rsidP="00DB5C02">
            <w:pPr>
              <w:pStyle w:val="ConsPlusNormal"/>
            </w:pPr>
          </w:p>
        </w:tc>
        <w:tc>
          <w:tcPr>
            <w:tcW w:w="2721" w:type="dxa"/>
            <w:vAlign w:val="center"/>
          </w:tcPr>
          <w:p w14:paraId="545602DA" w14:textId="77777777" w:rsidR="00104E11" w:rsidRDefault="00104E11" w:rsidP="00DB5C02">
            <w:pPr>
              <w:pStyle w:val="ConsPlusNormal"/>
              <w:jc w:val="center"/>
            </w:pPr>
            <w:r>
              <w:t>Годовая</w:t>
            </w:r>
          </w:p>
        </w:tc>
      </w:tr>
    </w:tbl>
    <w:p w14:paraId="74E08533" w14:textId="77777777" w:rsidR="00104E11" w:rsidRDefault="00104E11" w:rsidP="00104E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3515"/>
        <w:gridCol w:w="2041"/>
        <w:gridCol w:w="1928"/>
      </w:tblGrid>
      <w:tr w:rsidR="00104E11" w14:paraId="445745BA" w14:textId="77777777" w:rsidTr="00DB5C02">
        <w:tc>
          <w:tcPr>
            <w:tcW w:w="9044" w:type="dxa"/>
            <w:gridSpan w:val="4"/>
          </w:tcPr>
          <w:p w14:paraId="6462FB80" w14:textId="77777777" w:rsidR="00104E11" w:rsidRDefault="00104E11" w:rsidP="00DB5C02">
            <w:pPr>
              <w:pStyle w:val="ConsPlusNormal"/>
            </w:pPr>
            <w:bookmarkStart w:id="1" w:name="P53"/>
            <w:bookmarkEnd w:id="1"/>
            <w:r>
              <w:t>Наименование отчитывающейся организации __________________________________</w:t>
            </w:r>
          </w:p>
        </w:tc>
      </w:tr>
      <w:tr w:rsidR="00104E11" w14:paraId="13E2A631" w14:textId="77777777" w:rsidTr="00DB5C02">
        <w:tc>
          <w:tcPr>
            <w:tcW w:w="9044" w:type="dxa"/>
            <w:gridSpan w:val="4"/>
          </w:tcPr>
          <w:p w14:paraId="631ABD72" w14:textId="77777777" w:rsidR="00104E11" w:rsidRDefault="00104E11" w:rsidP="00DB5C02">
            <w:pPr>
              <w:pStyle w:val="ConsPlusNormal"/>
            </w:pPr>
            <w:bookmarkStart w:id="2" w:name="P54"/>
            <w:bookmarkEnd w:id="2"/>
            <w:r>
              <w:t>Почтовый адрес __________________________________________________________</w:t>
            </w:r>
          </w:p>
        </w:tc>
      </w:tr>
      <w:tr w:rsidR="00104E11" w14:paraId="2F9242A9" w14:textId="77777777" w:rsidTr="00DB5C02">
        <w:tc>
          <w:tcPr>
            <w:tcW w:w="1560" w:type="dxa"/>
            <w:vMerge w:val="restart"/>
          </w:tcPr>
          <w:p w14:paraId="790E6F3A" w14:textId="77777777" w:rsidR="00104E11" w:rsidRDefault="00104E11" w:rsidP="00DB5C02">
            <w:pPr>
              <w:pStyle w:val="ConsPlusNormal"/>
              <w:jc w:val="center"/>
            </w:pPr>
            <w:bookmarkStart w:id="3" w:name="P55"/>
            <w:bookmarkEnd w:id="3"/>
            <w:r>
              <w:t xml:space="preserve">Код формы по </w:t>
            </w:r>
            <w:hyperlink r:id="rId12">
              <w:r>
                <w:rPr>
                  <w:color w:val="0000FF"/>
                </w:rPr>
                <w:t>ОКУД</w:t>
              </w:r>
            </w:hyperlink>
          </w:p>
        </w:tc>
        <w:tc>
          <w:tcPr>
            <w:tcW w:w="7484" w:type="dxa"/>
            <w:gridSpan w:val="3"/>
          </w:tcPr>
          <w:p w14:paraId="39CE0493" w14:textId="77777777" w:rsidR="00104E11" w:rsidRDefault="00104E11" w:rsidP="00DB5C02">
            <w:pPr>
              <w:pStyle w:val="ConsPlusNormal"/>
              <w:jc w:val="center"/>
            </w:pPr>
            <w:r>
              <w:t>Код</w:t>
            </w:r>
          </w:p>
        </w:tc>
      </w:tr>
      <w:tr w:rsidR="00104E11" w14:paraId="6981969B" w14:textId="77777777" w:rsidTr="00DB5C02">
        <w:tc>
          <w:tcPr>
            <w:tcW w:w="1560" w:type="dxa"/>
            <w:vMerge/>
          </w:tcPr>
          <w:p w14:paraId="19141D45" w14:textId="77777777" w:rsidR="00104E11" w:rsidRDefault="00104E11" w:rsidP="00DB5C02">
            <w:pPr>
              <w:pStyle w:val="ConsPlusNormal"/>
            </w:pPr>
          </w:p>
        </w:tc>
        <w:tc>
          <w:tcPr>
            <w:tcW w:w="3515" w:type="dxa"/>
          </w:tcPr>
          <w:p w14:paraId="33B3ABAC" w14:textId="77777777" w:rsidR="00104E11" w:rsidRDefault="00104E11" w:rsidP="00DB5C02">
            <w:pPr>
              <w:pStyle w:val="ConsPlusNormal"/>
              <w:jc w:val="center"/>
            </w:pPr>
            <w:r>
              <w:t>отчитывающейся организации по ОКПО</w:t>
            </w:r>
          </w:p>
        </w:tc>
        <w:tc>
          <w:tcPr>
            <w:tcW w:w="2041" w:type="dxa"/>
          </w:tcPr>
          <w:p w14:paraId="0ECDA387" w14:textId="77777777" w:rsidR="00104E11" w:rsidRDefault="00104E11" w:rsidP="00DB5C02">
            <w:pPr>
              <w:pStyle w:val="ConsPlusNormal"/>
            </w:pPr>
          </w:p>
        </w:tc>
        <w:tc>
          <w:tcPr>
            <w:tcW w:w="1928" w:type="dxa"/>
          </w:tcPr>
          <w:p w14:paraId="020734CF" w14:textId="77777777" w:rsidR="00104E11" w:rsidRDefault="00104E11" w:rsidP="00DB5C02">
            <w:pPr>
              <w:pStyle w:val="ConsPlusNormal"/>
            </w:pPr>
          </w:p>
        </w:tc>
      </w:tr>
      <w:tr w:rsidR="00104E11" w14:paraId="30280FFE" w14:textId="77777777" w:rsidTr="00DB5C02">
        <w:tc>
          <w:tcPr>
            <w:tcW w:w="1560" w:type="dxa"/>
          </w:tcPr>
          <w:p w14:paraId="2B7B9500" w14:textId="77777777" w:rsidR="00104E11" w:rsidRDefault="00104E11" w:rsidP="00DB5C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14:paraId="3F0FDF91" w14:textId="77777777" w:rsidR="00104E11" w:rsidRDefault="00104E11" w:rsidP="00DB5C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14:paraId="5F008ADA" w14:textId="77777777" w:rsidR="00104E11" w:rsidRDefault="00104E11" w:rsidP="00DB5C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14:paraId="32DBAA7B" w14:textId="77777777" w:rsidR="00104E11" w:rsidRDefault="00104E11" w:rsidP="00DB5C02">
            <w:pPr>
              <w:pStyle w:val="ConsPlusNormal"/>
              <w:jc w:val="center"/>
            </w:pPr>
            <w:r>
              <w:t>4</w:t>
            </w:r>
          </w:p>
        </w:tc>
      </w:tr>
      <w:tr w:rsidR="00104E11" w14:paraId="2C652F3B" w14:textId="77777777" w:rsidTr="00DB5C02">
        <w:tc>
          <w:tcPr>
            <w:tcW w:w="1560" w:type="dxa"/>
          </w:tcPr>
          <w:p w14:paraId="0BFA5EEA" w14:textId="77777777" w:rsidR="00104E11" w:rsidRDefault="00104E11" w:rsidP="00DB5C02">
            <w:pPr>
              <w:pStyle w:val="ConsPlusNormal"/>
              <w:jc w:val="center"/>
            </w:pPr>
            <w:r>
              <w:t>0602003</w:t>
            </w:r>
          </w:p>
        </w:tc>
        <w:tc>
          <w:tcPr>
            <w:tcW w:w="3515" w:type="dxa"/>
          </w:tcPr>
          <w:p w14:paraId="1F17F01B" w14:textId="77777777" w:rsidR="00104E11" w:rsidRDefault="00104E11" w:rsidP="00DB5C02">
            <w:pPr>
              <w:pStyle w:val="ConsPlusNormal"/>
            </w:pPr>
          </w:p>
        </w:tc>
        <w:tc>
          <w:tcPr>
            <w:tcW w:w="2041" w:type="dxa"/>
          </w:tcPr>
          <w:p w14:paraId="7462FF04" w14:textId="77777777" w:rsidR="00104E11" w:rsidRDefault="00104E11" w:rsidP="00DB5C02">
            <w:pPr>
              <w:pStyle w:val="ConsPlusNormal"/>
            </w:pPr>
          </w:p>
        </w:tc>
        <w:tc>
          <w:tcPr>
            <w:tcW w:w="1928" w:type="dxa"/>
          </w:tcPr>
          <w:p w14:paraId="14DE3A09" w14:textId="77777777" w:rsidR="00104E11" w:rsidRDefault="00104E11" w:rsidP="00DB5C02">
            <w:pPr>
              <w:pStyle w:val="ConsPlusNormal"/>
            </w:pPr>
          </w:p>
        </w:tc>
      </w:tr>
    </w:tbl>
    <w:p w14:paraId="40D1BA9B" w14:textId="77777777" w:rsidR="00104E11" w:rsidRDefault="00104E11" w:rsidP="00104E11">
      <w:pPr>
        <w:pStyle w:val="ConsPlusNormal"/>
        <w:jc w:val="both"/>
      </w:pPr>
    </w:p>
    <w:p w14:paraId="48F0B3C9" w14:textId="77777777" w:rsidR="00104E11" w:rsidRDefault="00104E11" w:rsidP="00104E11">
      <w:pPr>
        <w:pStyle w:val="ConsPlusNormal"/>
        <w:jc w:val="center"/>
        <w:outlineLvl w:val="1"/>
      </w:pPr>
      <w:bookmarkStart w:id="4" w:name="P69"/>
      <w:bookmarkEnd w:id="4"/>
      <w:r>
        <w:t>Раздел I. Реализованные и/или приобретенные в отчетном году</w:t>
      </w:r>
    </w:p>
    <w:p w14:paraId="552DF9F0" w14:textId="77777777" w:rsidR="00104E11" w:rsidRDefault="00104E11" w:rsidP="00104E11">
      <w:pPr>
        <w:pStyle w:val="ConsPlusNormal"/>
        <w:jc w:val="center"/>
      </w:pPr>
      <w:r>
        <w:t>бывшие в эксплуатации объекты основных фондов</w:t>
      </w:r>
    </w:p>
    <w:p w14:paraId="5FDA56CF" w14:textId="77777777" w:rsidR="00104E11" w:rsidRDefault="00104E11" w:rsidP="00104E11">
      <w:pPr>
        <w:pStyle w:val="ConsPlusNormal"/>
        <w:jc w:val="both"/>
      </w:pPr>
    </w:p>
    <w:p w14:paraId="56412F3F" w14:textId="77777777" w:rsidR="00104E11" w:rsidRDefault="00104E11" w:rsidP="00104E11">
      <w:pPr>
        <w:pStyle w:val="ConsPlusNormal"/>
        <w:sectPr w:rsidR="00104E11" w:rsidSect="00DD7B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737"/>
        <w:gridCol w:w="964"/>
        <w:gridCol w:w="849"/>
        <w:gridCol w:w="986"/>
        <w:gridCol w:w="930"/>
        <w:gridCol w:w="1217"/>
        <w:gridCol w:w="1871"/>
        <w:gridCol w:w="1077"/>
        <w:gridCol w:w="949"/>
        <w:gridCol w:w="794"/>
      </w:tblGrid>
      <w:tr w:rsidR="00104E11" w14:paraId="03A99435" w14:textId="77777777" w:rsidTr="00DB5C02">
        <w:tc>
          <w:tcPr>
            <w:tcW w:w="2948" w:type="dxa"/>
            <w:vMerge w:val="restart"/>
          </w:tcPr>
          <w:p w14:paraId="1DBE5AE2" w14:textId="77777777" w:rsidR="00104E11" w:rsidRDefault="00104E11" w:rsidP="00DB5C02">
            <w:pPr>
              <w:pStyle w:val="ConsPlusNormal"/>
              <w:jc w:val="center"/>
            </w:pPr>
            <w:r>
              <w:lastRenderedPageBreak/>
              <w:t>Вид основных фондов и наименование объектов</w:t>
            </w:r>
          </w:p>
        </w:tc>
        <w:tc>
          <w:tcPr>
            <w:tcW w:w="737" w:type="dxa"/>
            <w:vMerge w:val="restart"/>
          </w:tcPr>
          <w:p w14:paraId="2AB13F28" w14:textId="77777777" w:rsidR="00104E11" w:rsidRDefault="00104E11" w:rsidP="00DB5C02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964" w:type="dxa"/>
            <w:vMerge w:val="restart"/>
          </w:tcPr>
          <w:p w14:paraId="6CD0BE11" w14:textId="77777777" w:rsidR="00104E11" w:rsidRDefault="00104E11" w:rsidP="00DB5C02">
            <w:pPr>
              <w:pStyle w:val="ConsPlusNormal"/>
              <w:jc w:val="center"/>
            </w:pPr>
            <w:r>
              <w:t xml:space="preserve">Порядковый номер объекта </w:t>
            </w:r>
            <w:hyperlink w:anchor="P31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49" w:type="dxa"/>
            <w:vMerge w:val="restart"/>
          </w:tcPr>
          <w:p w14:paraId="1F187888" w14:textId="77777777" w:rsidR="00104E11" w:rsidRDefault="00104E11" w:rsidP="00DB5C02">
            <w:pPr>
              <w:pStyle w:val="ConsPlusNormal"/>
              <w:jc w:val="center"/>
            </w:pPr>
            <w:r>
              <w:t xml:space="preserve">Код </w:t>
            </w:r>
            <w:hyperlink r:id="rId13">
              <w:r>
                <w:rPr>
                  <w:color w:val="0000FF"/>
                </w:rPr>
                <w:t>ОКОФ</w:t>
              </w:r>
            </w:hyperlink>
            <w:r>
              <w:t xml:space="preserve"> (7 - 12 знаков)</w:t>
            </w:r>
          </w:p>
        </w:tc>
        <w:tc>
          <w:tcPr>
            <w:tcW w:w="986" w:type="dxa"/>
            <w:vMerge w:val="restart"/>
          </w:tcPr>
          <w:p w14:paraId="08D4B1AE" w14:textId="77777777" w:rsidR="00104E11" w:rsidRDefault="00104E11" w:rsidP="00DB5C02">
            <w:pPr>
              <w:pStyle w:val="ConsPlusNormal"/>
              <w:jc w:val="center"/>
            </w:pPr>
            <w:r>
              <w:t>Год первоначального ввода в эксплуатацию, год</w:t>
            </w:r>
          </w:p>
        </w:tc>
        <w:tc>
          <w:tcPr>
            <w:tcW w:w="2147" w:type="dxa"/>
            <w:gridSpan w:val="2"/>
          </w:tcPr>
          <w:p w14:paraId="62B1237F" w14:textId="77777777" w:rsidR="00104E11" w:rsidRDefault="00104E11" w:rsidP="00DB5C02">
            <w:pPr>
              <w:pStyle w:val="ConsPlusNormal"/>
              <w:jc w:val="center"/>
            </w:pPr>
            <w:r>
              <w:t xml:space="preserve">Стоимость объекта на момент реализации в отчетном году </w:t>
            </w:r>
            <w:hyperlink w:anchor="P318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871" w:type="dxa"/>
            <w:vMerge w:val="restart"/>
          </w:tcPr>
          <w:p w14:paraId="40AB9D52" w14:textId="77777777" w:rsidR="00104E11" w:rsidRDefault="00104E11" w:rsidP="00DB5C02">
            <w:pPr>
              <w:pStyle w:val="ConsPlusNormal"/>
              <w:jc w:val="center"/>
            </w:pPr>
            <w:r>
              <w:t xml:space="preserve">Год, в ценах которого учтен объект основных фондов у продавца по состоянию на дату реализации в отчетном году, год </w:t>
            </w:r>
            <w:hyperlink w:anchor="P31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77" w:type="dxa"/>
            <w:vMerge w:val="restart"/>
          </w:tcPr>
          <w:p w14:paraId="12BF38FF" w14:textId="77777777" w:rsidR="00104E11" w:rsidRDefault="00104E11" w:rsidP="00DB5C02">
            <w:pPr>
              <w:pStyle w:val="ConsPlusNormal"/>
              <w:jc w:val="center"/>
            </w:pPr>
            <w:r>
              <w:t>Фактическая стоимость сделки купли-продажи, тыс руб</w:t>
            </w:r>
          </w:p>
        </w:tc>
        <w:tc>
          <w:tcPr>
            <w:tcW w:w="949" w:type="dxa"/>
            <w:vMerge w:val="restart"/>
          </w:tcPr>
          <w:p w14:paraId="4CFA38D2" w14:textId="77777777" w:rsidR="00104E11" w:rsidRDefault="00104E11" w:rsidP="00DB5C02">
            <w:pPr>
              <w:pStyle w:val="ConsPlusNormal"/>
              <w:jc w:val="center"/>
            </w:pPr>
            <w:r>
              <w:t xml:space="preserve">Код статуса объекта </w:t>
            </w:r>
            <w:hyperlink w:anchor="P320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94" w:type="dxa"/>
            <w:vMerge w:val="restart"/>
          </w:tcPr>
          <w:p w14:paraId="3662B43F" w14:textId="77777777" w:rsidR="00104E11" w:rsidRDefault="00104E11" w:rsidP="00DB5C02">
            <w:pPr>
              <w:pStyle w:val="ConsPlusNormal"/>
              <w:jc w:val="center"/>
            </w:pPr>
            <w:r>
              <w:t>Площадь объекта, м</w:t>
            </w:r>
            <w:r>
              <w:rPr>
                <w:vertAlign w:val="superscript"/>
              </w:rPr>
              <w:t>2</w:t>
            </w:r>
          </w:p>
        </w:tc>
      </w:tr>
      <w:tr w:rsidR="00104E11" w14:paraId="1206A889" w14:textId="77777777" w:rsidTr="00DB5C02">
        <w:tc>
          <w:tcPr>
            <w:tcW w:w="2948" w:type="dxa"/>
            <w:vMerge/>
          </w:tcPr>
          <w:p w14:paraId="1BA75507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Merge/>
          </w:tcPr>
          <w:p w14:paraId="7D75A19D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  <w:vMerge/>
          </w:tcPr>
          <w:p w14:paraId="24C60D75" w14:textId="77777777" w:rsidR="00104E11" w:rsidRDefault="00104E11" w:rsidP="00DB5C02">
            <w:pPr>
              <w:pStyle w:val="ConsPlusNormal"/>
            </w:pPr>
          </w:p>
        </w:tc>
        <w:tc>
          <w:tcPr>
            <w:tcW w:w="849" w:type="dxa"/>
            <w:vMerge/>
          </w:tcPr>
          <w:p w14:paraId="5CFEFA13" w14:textId="77777777" w:rsidR="00104E11" w:rsidRDefault="00104E11" w:rsidP="00DB5C02">
            <w:pPr>
              <w:pStyle w:val="ConsPlusNormal"/>
            </w:pPr>
          </w:p>
        </w:tc>
        <w:tc>
          <w:tcPr>
            <w:tcW w:w="986" w:type="dxa"/>
            <w:vMerge/>
          </w:tcPr>
          <w:p w14:paraId="3CCC8A10" w14:textId="77777777" w:rsidR="00104E11" w:rsidRDefault="00104E11" w:rsidP="00DB5C02">
            <w:pPr>
              <w:pStyle w:val="ConsPlusNormal"/>
            </w:pPr>
          </w:p>
        </w:tc>
        <w:tc>
          <w:tcPr>
            <w:tcW w:w="930" w:type="dxa"/>
          </w:tcPr>
          <w:p w14:paraId="0DD95584" w14:textId="77777777" w:rsidR="00104E11" w:rsidRDefault="00104E11" w:rsidP="00DB5C02">
            <w:pPr>
              <w:pStyle w:val="ConsPlusNormal"/>
              <w:jc w:val="center"/>
            </w:pPr>
            <w:r>
              <w:t>полная учетная, тыс руб</w:t>
            </w:r>
          </w:p>
        </w:tc>
        <w:tc>
          <w:tcPr>
            <w:tcW w:w="1217" w:type="dxa"/>
          </w:tcPr>
          <w:p w14:paraId="65B26A4A" w14:textId="77777777" w:rsidR="00104E11" w:rsidRDefault="00104E11" w:rsidP="00DB5C02">
            <w:pPr>
              <w:pStyle w:val="ConsPlusNormal"/>
              <w:jc w:val="center"/>
            </w:pPr>
            <w:r>
              <w:t>остаточная балансовая, тыс руб</w:t>
            </w:r>
          </w:p>
        </w:tc>
        <w:tc>
          <w:tcPr>
            <w:tcW w:w="1871" w:type="dxa"/>
            <w:vMerge/>
          </w:tcPr>
          <w:p w14:paraId="08A481B6" w14:textId="77777777" w:rsidR="00104E11" w:rsidRDefault="00104E11" w:rsidP="00DB5C02">
            <w:pPr>
              <w:pStyle w:val="ConsPlusNormal"/>
            </w:pPr>
          </w:p>
        </w:tc>
        <w:tc>
          <w:tcPr>
            <w:tcW w:w="1077" w:type="dxa"/>
            <w:vMerge/>
          </w:tcPr>
          <w:p w14:paraId="2A10DB04" w14:textId="77777777" w:rsidR="00104E11" w:rsidRDefault="00104E11" w:rsidP="00DB5C02">
            <w:pPr>
              <w:pStyle w:val="ConsPlusNormal"/>
            </w:pPr>
          </w:p>
        </w:tc>
        <w:tc>
          <w:tcPr>
            <w:tcW w:w="949" w:type="dxa"/>
            <w:vMerge/>
          </w:tcPr>
          <w:p w14:paraId="63AEEF42" w14:textId="77777777" w:rsidR="00104E11" w:rsidRDefault="00104E11" w:rsidP="00DB5C02">
            <w:pPr>
              <w:pStyle w:val="ConsPlusNormal"/>
            </w:pPr>
          </w:p>
        </w:tc>
        <w:tc>
          <w:tcPr>
            <w:tcW w:w="794" w:type="dxa"/>
            <w:vMerge/>
          </w:tcPr>
          <w:p w14:paraId="491DA9C4" w14:textId="77777777" w:rsidR="00104E11" w:rsidRDefault="00104E11" w:rsidP="00DB5C02">
            <w:pPr>
              <w:pStyle w:val="ConsPlusNormal"/>
            </w:pPr>
          </w:p>
        </w:tc>
      </w:tr>
      <w:tr w:rsidR="00104E11" w14:paraId="2D80667D" w14:textId="77777777" w:rsidTr="00DB5C02">
        <w:tc>
          <w:tcPr>
            <w:tcW w:w="2948" w:type="dxa"/>
          </w:tcPr>
          <w:p w14:paraId="247C4B90" w14:textId="77777777" w:rsidR="00104E11" w:rsidRDefault="00104E11" w:rsidP="00DB5C0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737" w:type="dxa"/>
          </w:tcPr>
          <w:p w14:paraId="4F6BAB34" w14:textId="77777777" w:rsidR="00104E11" w:rsidRDefault="00104E11" w:rsidP="00DB5C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964" w:type="dxa"/>
          </w:tcPr>
          <w:p w14:paraId="7093C633" w14:textId="77777777" w:rsidR="00104E11" w:rsidRDefault="00104E11" w:rsidP="00DB5C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9" w:type="dxa"/>
          </w:tcPr>
          <w:p w14:paraId="70278A56" w14:textId="77777777" w:rsidR="00104E11" w:rsidRDefault="00104E11" w:rsidP="00DB5C02">
            <w:pPr>
              <w:pStyle w:val="ConsPlusNormal"/>
              <w:jc w:val="center"/>
            </w:pPr>
            <w:bookmarkStart w:id="5" w:name="P87"/>
            <w:bookmarkEnd w:id="5"/>
            <w:r>
              <w:t>4</w:t>
            </w:r>
          </w:p>
        </w:tc>
        <w:tc>
          <w:tcPr>
            <w:tcW w:w="986" w:type="dxa"/>
          </w:tcPr>
          <w:p w14:paraId="37F2F02A" w14:textId="77777777" w:rsidR="00104E11" w:rsidRDefault="00104E11" w:rsidP="00DB5C02">
            <w:pPr>
              <w:pStyle w:val="ConsPlusNormal"/>
              <w:jc w:val="center"/>
            </w:pPr>
            <w:bookmarkStart w:id="6" w:name="P88"/>
            <w:bookmarkEnd w:id="6"/>
            <w:r>
              <w:t>5</w:t>
            </w:r>
          </w:p>
        </w:tc>
        <w:tc>
          <w:tcPr>
            <w:tcW w:w="930" w:type="dxa"/>
          </w:tcPr>
          <w:p w14:paraId="7DF45CE3" w14:textId="77777777" w:rsidR="00104E11" w:rsidRDefault="00104E11" w:rsidP="00DB5C02">
            <w:pPr>
              <w:pStyle w:val="ConsPlusNormal"/>
              <w:jc w:val="center"/>
            </w:pPr>
            <w:bookmarkStart w:id="7" w:name="P89"/>
            <w:bookmarkEnd w:id="7"/>
            <w:r>
              <w:t>6</w:t>
            </w:r>
          </w:p>
        </w:tc>
        <w:tc>
          <w:tcPr>
            <w:tcW w:w="1217" w:type="dxa"/>
          </w:tcPr>
          <w:p w14:paraId="229C644E" w14:textId="77777777" w:rsidR="00104E11" w:rsidRDefault="00104E11" w:rsidP="00DB5C02">
            <w:pPr>
              <w:pStyle w:val="ConsPlusNormal"/>
              <w:jc w:val="center"/>
            </w:pPr>
            <w:bookmarkStart w:id="8" w:name="P90"/>
            <w:bookmarkEnd w:id="8"/>
            <w:r>
              <w:t>7</w:t>
            </w:r>
          </w:p>
        </w:tc>
        <w:tc>
          <w:tcPr>
            <w:tcW w:w="1871" w:type="dxa"/>
          </w:tcPr>
          <w:p w14:paraId="64C0D748" w14:textId="77777777" w:rsidR="00104E11" w:rsidRDefault="00104E11" w:rsidP="00DB5C02">
            <w:pPr>
              <w:pStyle w:val="ConsPlusNormal"/>
              <w:jc w:val="center"/>
            </w:pPr>
            <w:bookmarkStart w:id="9" w:name="P91"/>
            <w:bookmarkEnd w:id="9"/>
            <w:r>
              <w:t>8</w:t>
            </w:r>
          </w:p>
        </w:tc>
        <w:tc>
          <w:tcPr>
            <w:tcW w:w="1077" w:type="dxa"/>
          </w:tcPr>
          <w:p w14:paraId="550FC1EB" w14:textId="77777777" w:rsidR="00104E11" w:rsidRDefault="00104E11" w:rsidP="00DB5C02">
            <w:pPr>
              <w:pStyle w:val="ConsPlusNormal"/>
              <w:jc w:val="center"/>
            </w:pPr>
            <w:bookmarkStart w:id="10" w:name="P92"/>
            <w:bookmarkEnd w:id="10"/>
            <w:r>
              <w:t>9</w:t>
            </w:r>
          </w:p>
        </w:tc>
        <w:tc>
          <w:tcPr>
            <w:tcW w:w="949" w:type="dxa"/>
          </w:tcPr>
          <w:p w14:paraId="588F2944" w14:textId="77777777" w:rsidR="00104E11" w:rsidRDefault="00104E11" w:rsidP="00DB5C02">
            <w:pPr>
              <w:pStyle w:val="ConsPlusNormal"/>
              <w:jc w:val="center"/>
            </w:pPr>
            <w:bookmarkStart w:id="11" w:name="P93"/>
            <w:bookmarkEnd w:id="11"/>
            <w:r>
              <w:t>10</w:t>
            </w:r>
          </w:p>
        </w:tc>
        <w:tc>
          <w:tcPr>
            <w:tcW w:w="794" w:type="dxa"/>
          </w:tcPr>
          <w:p w14:paraId="072EE7D4" w14:textId="77777777" w:rsidR="00104E11" w:rsidRDefault="00104E11" w:rsidP="00DB5C02">
            <w:pPr>
              <w:pStyle w:val="ConsPlusNormal"/>
              <w:jc w:val="center"/>
            </w:pPr>
            <w:bookmarkStart w:id="12" w:name="P94"/>
            <w:bookmarkEnd w:id="12"/>
            <w:r>
              <w:t>11</w:t>
            </w:r>
          </w:p>
        </w:tc>
      </w:tr>
      <w:tr w:rsidR="00104E11" w14:paraId="0406EC66" w14:textId="77777777" w:rsidTr="00DB5C02">
        <w:tc>
          <w:tcPr>
            <w:tcW w:w="2948" w:type="dxa"/>
          </w:tcPr>
          <w:p w14:paraId="31E8A546" w14:textId="77777777" w:rsidR="00104E11" w:rsidRDefault="00104E11" w:rsidP="00DB5C02">
            <w:pPr>
              <w:pStyle w:val="ConsPlusNormal"/>
            </w:pPr>
            <w:r>
              <w:t>Нежилые здания</w:t>
            </w:r>
          </w:p>
        </w:tc>
        <w:tc>
          <w:tcPr>
            <w:tcW w:w="737" w:type="dxa"/>
            <w:vAlign w:val="bottom"/>
          </w:tcPr>
          <w:p w14:paraId="45193C6E" w14:textId="77777777" w:rsidR="00104E11" w:rsidRDefault="00104E11" w:rsidP="00DB5C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64" w:type="dxa"/>
          </w:tcPr>
          <w:p w14:paraId="7430252B" w14:textId="77777777" w:rsidR="00104E11" w:rsidRDefault="00104E11" w:rsidP="00DB5C02">
            <w:pPr>
              <w:pStyle w:val="ConsPlusNormal"/>
            </w:pPr>
          </w:p>
        </w:tc>
        <w:tc>
          <w:tcPr>
            <w:tcW w:w="849" w:type="dxa"/>
            <w:vAlign w:val="bottom"/>
          </w:tcPr>
          <w:p w14:paraId="760EE152" w14:textId="77777777" w:rsidR="00104E11" w:rsidRDefault="00104E11" w:rsidP="00DB5C02">
            <w:pPr>
              <w:pStyle w:val="ConsPlusNormal"/>
              <w:jc w:val="center"/>
            </w:pPr>
            <w:r>
              <w:t>210...</w:t>
            </w:r>
          </w:p>
        </w:tc>
        <w:tc>
          <w:tcPr>
            <w:tcW w:w="986" w:type="dxa"/>
            <w:vAlign w:val="bottom"/>
          </w:tcPr>
          <w:p w14:paraId="33E70CFD" w14:textId="77777777" w:rsidR="00104E11" w:rsidRDefault="00104E11" w:rsidP="00DB5C02">
            <w:pPr>
              <w:pStyle w:val="ConsPlusNormal"/>
            </w:pPr>
          </w:p>
        </w:tc>
        <w:tc>
          <w:tcPr>
            <w:tcW w:w="930" w:type="dxa"/>
            <w:vAlign w:val="bottom"/>
          </w:tcPr>
          <w:p w14:paraId="41EA05AD" w14:textId="77777777" w:rsidR="00104E11" w:rsidRDefault="00104E11" w:rsidP="00DB5C02">
            <w:pPr>
              <w:pStyle w:val="ConsPlusNormal"/>
            </w:pPr>
          </w:p>
        </w:tc>
        <w:tc>
          <w:tcPr>
            <w:tcW w:w="1217" w:type="dxa"/>
            <w:vAlign w:val="bottom"/>
          </w:tcPr>
          <w:p w14:paraId="49E8876D" w14:textId="77777777" w:rsidR="00104E11" w:rsidRDefault="00104E11" w:rsidP="00DB5C02">
            <w:pPr>
              <w:pStyle w:val="ConsPlusNormal"/>
            </w:pPr>
          </w:p>
        </w:tc>
        <w:tc>
          <w:tcPr>
            <w:tcW w:w="1871" w:type="dxa"/>
            <w:vAlign w:val="bottom"/>
          </w:tcPr>
          <w:p w14:paraId="78A048AB" w14:textId="77777777" w:rsidR="00104E11" w:rsidRDefault="00104E11" w:rsidP="00DB5C02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14:paraId="3810D3CA" w14:textId="77777777" w:rsidR="00104E11" w:rsidRDefault="00104E11" w:rsidP="00DB5C02">
            <w:pPr>
              <w:pStyle w:val="ConsPlusNormal"/>
            </w:pPr>
          </w:p>
        </w:tc>
        <w:tc>
          <w:tcPr>
            <w:tcW w:w="949" w:type="dxa"/>
            <w:vAlign w:val="bottom"/>
          </w:tcPr>
          <w:p w14:paraId="7899B609" w14:textId="77777777" w:rsidR="00104E11" w:rsidRDefault="00104E11" w:rsidP="00DB5C02">
            <w:pPr>
              <w:pStyle w:val="ConsPlusNormal"/>
            </w:pPr>
          </w:p>
        </w:tc>
        <w:tc>
          <w:tcPr>
            <w:tcW w:w="794" w:type="dxa"/>
            <w:vAlign w:val="bottom"/>
          </w:tcPr>
          <w:p w14:paraId="3BE96650" w14:textId="77777777" w:rsidR="00104E11" w:rsidRDefault="00104E11" w:rsidP="00DB5C02">
            <w:pPr>
              <w:pStyle w:val="ConsPlusNormal"/>
            </w:pPr>
          </w:p>
        </w:tc>
      </w:tr>
      <w:tr w:rsidR="00104E11" w14:paraId="69F86688" w14:textId="77777777" w:rsidTr="00DB5C02">
        <w:tc>
          <w:tcPr>
            <w:tcW w:w="2948" w:type="dxa"/>
          </w:tcPr>
          <w:p w14:paraId="18A7B6A9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bottom"/>
          </w:tcPr>
          <w:p w14:paraId="75172E4F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</w:tcPr>
          <w:p w14:paraId="15588064" w14:textId="77777777" w:rsidR="00104E11" w:rsidRDefault="00104E11" w:rsidP="00DB5C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9" w:type="dxa"/>
            <w:vAlign w:val="bottom"/>
          </w:tcPr>
          <w:p w14:paraId="7F42412F" w14:textId="77777777" w:rsidR="00104E11" w:rsidRDefault="00104E11" w:rsidP="00DB5C02">
            <w:pPr>
              <w:pStyle w:val="ConsPlusNormal"/>
            </w:pPr>
          </w:p>
        </w:tc>
        <w:tc>
          <w:tcPr>
            <w:tcW w:w="986" w:type="dxa"/>
            <w:vAlign w:val="bottom"/>
          </w:tcPr>
          <w:p w14:paraId="2BCBA581" w14:textId="77777777" w:rsidR="00104E11" w:rsidRDefault="00104E11" w:rsidP="00DB5C02">
            <w:pPr>
              <w:pStyle w:val="ConsPlusNormal"/>
            </w:pPr>
          </w:p>
        </w:tc>
        <w:tc>
          <w:tcPr>
            <w:tcW w:w="930" w:type="dxa"/>
            <w:vAlign w:val="bottom"/>
          </w:tcPr>
          <w:p w14:paraId="3E992266" w14:textId="77777777" w:rsidR="00104E11" w:rsidRDefault="00104E11" w:rsidP="00DB5C02">
            <w:pPr>
              <w:pStyle w:val="ConsPlusNormal"/>
            </w:pPr>
          </w:p>
        </w:tc>
        <w:tc>
          <w:tcPr>
            <w:tcW w:w="1217" w:type="dxa"/>
            <w:vAlign w:val="bottom"/>
          </w:tcPr>
          <w:p w14:paraId="13C98969" w14:textId="77777777" w:rsidR="00104E11" w:rsidRDefault="00104E11" w:rsidP="00DB5C02">
            <w:pPr>
              <w:pStyle w:val="ConsPlusNormal"/>
            </w:pPr>
          </w:p>
        </w:tc>
        <w:tc>
          <w:tcPr>
            <w:tcW w:w="1871" w:type="dxa"/>
            <w:vAlign w:val="bottom"/>
          </w:tcPr>
          <w:p w14:paraId="35A93944" w14:textId="77777777" w:rsidR="00104E11" w:rsidRDefault="00104E11" w:rsidP="00DB5C02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14:paraId="3806C16B" w14:textId="77777777" w:rsidR="00104E11" w:rsidRDefault="00104E11" w:rsidP="00DB5C02">
            <w:pPr>
              <w:pStyle w:val="ConsPlusNormal"/>
            </w:pPr>
          </w:p>
        </w:tc>
        <w:tc>
          <w:tcPr>
            <w:tcW w:w="949" w:type="dxa"/>
            <w:vAlign w:val="bottom"/>
          </w:tcPr>
          <w:p w14:paraId="7636E5EF" w14:textId="77777777" w:rsidR="00104E11" w:rsidRDefault="00104E11" w:rsidP="00DB5C02">
            <w:pPr>
              <w:pStyle w:val="ConsPlusNormal"/>
            </w:pPr>
          </w:p>
        </w:tc>
        <w:tc>
          <w:tcPr>
            <w:tcW w:w="794" w:type="dxa"/>
            <w:vAlign w:val="bottom"/>
          </w:tcPr>
          <w:p w14:paraId="331FE747" w14:textId="77777777" w:rsidR="00104E11" w:rsidRDefault="00104E11" w:rsidP="00DB5C02">
            <w:pPr>
              <w:pStyle w:val="ConsPlusNormal"/>
            </w:pPr>
          </w:p>
        </w:tc>
      </w:tr>
      <w:tr w:rsidR="00104E11" w14:paraId="77A07BFB" w14:textId="77777777" w:rsidTr="00DB5C02">
        <w:tc>
          <w:tcPr>
            <w:tcW w:w="2948" w:type="dxa"/>
          </w:tcPr>
          <w:p w14:paraId="79826424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bottom"/>
          </w:tcPr>
          <w:p w14:paraId="1A48B922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</w:tcPr>
          <w:p w14:paraId="72F31129" w14:textId="77777777" w:rsidR="00104E11" w:rsidRDefault="00104E11" w:rsidP="00DB5C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9" w:type="dxa"/>
            <w:vAlign w:val="bottom"/>
          </w:tcPr>
          <w:p w14:paraId="71E63A7E" w14:textId="77777777" w:rsidR="00104E11" w:rsidRDefault="00104E11" w:rsidP="00DB5C02">
            <w:pPr>
              <w:pStyle w:val="ConsPlusNormal"/>
            </w:pPr>
          </w:p>
        </w:tc>
        <w:tc>
          <w:tcPr>
            <w:tcW w:w="986" w:type="dxa"/>
            <w:vAlign w:val="bottom"/>
          </w:tcPr>
          <w:p w14:paraId="285EE37E" w14:textId="77777777" w:rsidR="00104E11" w:rsidRDefault="00104E11" w:rsidP="00DB5C02">
            <w:pPr>
              <w:pStyle w:val="ConsPlusNormal"/>
            </w:pPr>
          </w:p>
        </w:tc>
        <w:tc>
          <w:tcPr>
            <w:tcW w:w="930" w:type="dxa"/>
            <w:vAlign w:val="bottom"/>
          </w:tcPr>
          <w:p w14:paraId="5B4A2C04" w14:textId="77777777" w:rsidR="00104E11" w:rsidRDefault="00104E11" w:rsidP="00DB5C02">
            <w:pPr>
              <w:pStyle w:val="ConsPlusNormal"/>
            </w:pPr>
          </w:p>
        </w:tc>
        <w:tc>
          <w:tcPr>
            <w:tcW w:w="1217" w:type="dxa"/>
            <w:vAlign w:val="bottom"/>
          </w:tcPr>
          <w:p w14:paraId="47878E16" w14:textId="77777777" w:rsidR="00104E11" w:rsidRDefault="00104E11" w:rsidP="00DB5C02">
            <w:pPr>
              <w:pStyle w:val="ConsPlusNormal"/>
            </w:pPr>
          </w:p>
        </w:tc>
        <w:tc>
          <w:tcPr>
            <w:tcW w:w="1871" w:type="dxa"/>
            <w:vAlign w:val="bottom"/>
          </w:tcPr>
          <w:p w14:paraId="3662CCC4" w14:textId="77777777" w:rsidR="00104E11" w:rsidRDefault="00104E11" w:rsidP="00DB5C02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14:paraId="07564ED4" w14:textId="77777777" w:rsidR="00104E11" w:rsidRDefault="00104E11" w:rsidP="00DB5C02">
            <w:pPr>
              <w:pStyle w:val="ConsPlusNormal"/>
            </w:pPr>
          </w:p>
        </w:tc>
        <w:tc>
          <w:tcPr>
            <w:tcW w:w="949" w:type="dxa"/>
            <w:vAlign w:val="bottom"/>
          </w:tcPr>
          <w:p w14:paraId="151AC368" w14:textId="77777777" w:rsidR="00104E11" w:rsidRDefault="00104E11" w:rsidP="00DB5C02">
            <w:pPr>
              <w:pStyle w:val="ConsPlusNormal"/>
            </w:pPr>
          </w:p>
        </w:tc>
        <w:tc>
          <w:tcPr>
            <w:tcW w:w="794" w:type="dxa"/>
            <w:vAlign w:val="bottom"/>
          </w:tcPr>
          <w:p w14:paraId="3EC71C96" w14:textId="77777777" w:rsidR="00104E11" w:rsidRDefault="00104E11" w:rsidP="00DB5C02">
            <w:pPr>
              <w:pStyle w:val="ConsPlusNormal"/>
            </w:pPr>
          </w:p>
        </w:tc>
      </w:tr>
      <w:tr w:rsidR="00104E11" w14:paraId="5561DA8D" w14:textId="77777777" w:rsidTr="00DB5C02">
        <w:tc>
          <w:tcPr>
            <w:tcW w:w="2948" w:type="dxa"/>
          </w:tcPr>
          <w:p w14:paraId="62C1560D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bottom"/>
          </w:tcPr>
          <w:p w14:paraId="2E0F12F4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</w:tcPr>
          <w:p w14:paraId="1356F981" w14:textId="77777777" w:rsidR="00104E11" w:rsidRDefault="00104E11" w:rsidP="00DB5C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9" w:type="dxa"/>
            <w:vAlign w:val="bottom"/>
          </w:tcPr>
          <w:p w14:paraId="0AAE7BB2" w14:textId="77777777" w:rsidR="00104E11" w:rsidRDefault="00104E11" w:rsidP="00DB5C02">
            <w:pPr>
              <w:pStyle w:val="ConsPlusNormal"/>
            </w:pPr>
          </w:p>
        </w:tc>
        <w:tc>
          <w:tcPr>
            <w:tcW w:w="986" w:type="dxa"/>
            <w:vAlign w:val="bottom"/>
          </w:tcPr>
          <w:p w14:paraId="62CC071F" w14:textId="77777777" w:rsidR="00104E11" w:rsidRDefault="00104E11" w:rsidP="00DB5C02">
            <w:pPr>
              <w:pStyle w:val="ConsPlusNormal"/>
            </w:pPr>
          </w:p>
        </w:tc>
        <w:tc>
          <w:tcPr>
            <w:tcW w:w="930" w:type="dxa"/>
            <w:vAlign w:val="bottom"/>
          </w:tcPr>
          <w:p w14:paraId="483A1796" w14:textId="77777777" w:rsidR="00104E11" w:rsidRDefault="00104E11" w:rsidP="00DB5C02">
            <w:pPr>
              <w:pStyle w:val="ConsPlusNormal"/>
            </w:pPr>
          </w:p>
        </w:tc>
        <w:tc>
          <w:tcPr>
            <w:tcW w:w="1217" w:type="dxa"/>
            <w:vAlign w:val="bottom"/>
          </w:tcPr>
          <w:p w14:paraId="77A7C1D6" w14:textId="77777777" w:rsidR="00104E11" w:rsidRDefault="00104E11" w:rsidP="00DB5C02">
            <w:pPr>
              <w:pStyle w:val="ConsPlusNormal"/>
            </w:pPr>
          </w:p>
        </w:tc>
        <w:tc>
          <w:tcPr>
            <w:tcW w:w="1871" w:type="dxa"/>
            <w:vAlign w:val="bottom"/>
          </w:tcPr>
          <w:p w14:paraId="79C4219B" w14:textId="77777777" w:rsidR="00104E11" w:rsidRDefault="00104E11" w:rsidP="00DB5C02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14:paraId="744A22AE" w14:textId="77777777" w:rsidR="00104E11" w:rsidRDefault="00104E11" w:rsidP="00DB5C02">
            <w:pPr>
              <w:pStyle w:val="ConsPlusNormal"/>
            </w:pPr>
          </w:p>
        </w:tc>
        <w:tc>
          <w:tcPr>
            <w:tcW w:w="949" w:type="dxa"/>
            <w:vAlign w:val="bottom"/>
          </w:tcPr>
          <w:p w14:paraId="5B21524A" w14:textId="77777777" w:rsidR="00104E11" w:rsidRDefault="00104E11" w:rsidP="00DB5C02">
            <w:pPr>
              <w:pStyle w:val="ConsPlusNormal"/>
            </w:pPr>
          </w:p>
        </w:tc>
        <w:tc>
          <w:tcPr>
            <w:tcW w:w="794" w:type="dxa"/>
            <w:vAlign w:val="bottom"/>
          </w:tcPr>
          <w:p w14:paraId="285EBC13" w14:textId="77777777" w:rsidR="00104E11" w:rsidRDefault="00104E11" w:rsidP="00DB5C02">
            <w:pPr>
              <w:pStyle w:val="ConsPlusNormal"/>
            </w:pPr>
          </w:p>
        </w:tc>
      </w:tr>
      <w:tr w:rsidR="00104E11" w14:paraId="1336314B" w14:textId="77777777" w:rsidTr="00DB5C02">
        <w:tc>
          <w:tcPr>
            <w:tcW w:w="2948" w:type="dxa"/>
          </w:tcPr>
          <w:p w14:paraId="260A2F29" w14:textId="77777777" w:rsidR="00104E11" w:rsidRDefault="00104E11" w:rsidP="00DB5C02">
            <w:pPr>
              <w:pStyle w:val="ConsPlusNormal"/>
            </w:pPr>
            <w:r>
              <w:t>Сооружения</w:t>
            </w:r>
          </w:p>
        </w:tc>
        <w:tc>
          <w:tcPr>
            <w:tcW w:w="737" w:type="dxa"/>
            <w:vAlign w:val="bottom"/>
          </w:tcPr>
          <w:p w14:paraId="6FC00CDC" w14:textId="77777777" w:rsidR="00104E11" w:rsidRDefault="00104E11" w:rsidP="00DB5C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64" w:type="dxa"/>
          </w:tcPr>
          <w:p w14:paraId="35BA5360" w14:textId="77777777" w:rsidR="00104E11" w:rsidRDefault="00104E11" w:rsidP="00DB5C02">
            <w:pPr>
              <w:pStyle w:val="ConsPlusNormal"/>
            </w:pPr>
          </w:p>
        </w:tc>
        <w:tc>
          <w:tcPr>
            <w:tcW w:w="849" w:type="dxa"/>
            <w:vAlign w:val="bottom"/>
          </w:tcPr>
          <w:p w14:paraId="481D62AA" w14:textId="77777777" w:rsidR="00104E11" w:rsidRDefault="00104E11" w:rsidP="00DB5C02">
            <w:pPr>
              <w:pStyle w:val="ConsPlusNormal"/>
              <w:jc w:val="center"/>
            </w:pPr>
            <w:r>
              <w:t>220...</w:t>
            </w:r>
          </w:p>
        </w:tc>
        <w:tc>
          <w:tcPr>
            <w:tcW w:w="986" w:type="dxa"/>
            <w:vAlign w:val="bottom"/>
          </w:tcPr>
          <w:p w14:paraId="2A5EF6F7" w14:textId="77777777" w:rsidR="00104E11" w:rsidRDefault="00104E11" w:rsidP="00DB5C02">
            <w:pPr>
              <w:pStyle w:val="ConsPlusNormal"/>
            </w:pPr>
          </w:p>
        </w:tc>
        <w:tc>
          <w:tcPr>
            <w:tcW w:w="930" w:type="dxa"/>
            <w:vAlign w:val="bottom"/>
          </w:tcPr>
          <w:p w14:paraId="18352817" w14:textId="77777777" w:rsidR="00104E11" w:rsidRDefault="00104E11" w:rsidP="00DB5C02">
            <w:pPr>
              <w:pStyle w:val="ConsPlusNormal"/>
            </w:pPr>
          </w:p>
        </w:tc>
        <w:tc>
          <w:tcPr>
            <w:tcW w:w="1217" w:type="dxa"/>
            <w:vAlign w:val="bottom"/>
          </w:tcPr>
          <w:p w14:paraId="4A4FC356" w14:textId="77777777" w:rsidR="00104E11" w:rsidRDefault="00104E11" w:rsidP="00DB5C02">
            <w:pPr>
              <w:pStyle w:val="ConsPlusNormal"/>
            </w:pPr>
          </w:p>
        </w:tc>
        <w:tc>
          <w:tcPr>
            <w:tcW w:w="1871" w:type="dxa"/>
            <w:vAlign w:val="bottom"/>
          </w:tcPr>
          <w:p w14:paraId="710590EE" w14:textId="77777777" w:rsidR="00104E11" w:rsidRDefault="00104E11" w:rsidP="00DB5C02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14:paraId="7D9600BB" w14:textId="77777777" w:rsidR="00104E11" w:rsidRDefault="00104E11" w:rsidP="00DB5C02">
            <w:pPr>
              <w:pStyle w:val="ConsPlusNormal"/>
            </w:pPr>
          </w:p>
        </w:tc>
        <w:tc>
          <w:tcPr>
            <w:tcW w:w="949" w:type="dxa"/>
            <w:vAlign w:val="bottom"/>
          </w:tcPr>
          <w:p w14:paraId="7EA6F2F3" w14:textId="77777777" w:rsidR="00104E11" w:rsidRDefault="00104E11" w:rsidP="00DB5C02">
            <w:pPr>
              <w:pStyle w:val="ConsPlusNormal"/>
            </w:pPr>
          </w:p>
        </w:tc>
        <w:tc>
          <w:tcPr>
            <w:tcW w:w="794" w:type="dxa"/>
            <w:vAlign w:val="bottom"/>
          </w:tcPr>
          <w:p w14:paraId="65C35F91" w14:textId="77777777" w:rsidR="00104E11" w:rsidRDefault="00104E11" w:rsidP="00DB5C02">
            <w:pPr>
              <w:pStyle w:val="ConsPlusNormal"/>
              <w:jc w:val="center"/>
            </w:pPr>
            <w:r>
              <w:t>X</w:t>
            </w:r>
          </w:p>
        </w:tc>
      </w:tr>
      <w:tr w:rsidR="00104E11" w14:paraId="47B5BDDB" w14:textId="77777777" w:rsidTr="00DB5C02">
        <w:tc>
          <w:tcPr>
            <w:tcW w:w="2948" w:type="dxa"/>
          </w:tcPr>
          <w:p w14:paraId="210DC824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bottom"/>
          </w:tcPr>
          <w:p w14:paraId="28C3C1E8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</w:tcPr>
          <w:p w14:paraId="78F296ED" w14:textId="77777777" w:rsidR="00104E11" w:rsidRDefault="00104E11" w:rsidP="00DB5C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9" w:type="dxa"/>
            <w:vAlign w:val="bottom"/>
          </w:tcPr>
          <w:p w14:paraId="0D950467" w14:textId="77777777" w:rsidR="00104E11" w:rsidRDefault="00104E11" w:rsidP="00DB5C02">
            <w:pPr>
              <w:pStyle w:val="ConsPlusNormal"/>
            </w:pPr>
          </w:p>
        </w:tc>
        <w:tc>
          <w:tcPr>
            <w:tcW w:w="986" w:type="dxa"/>
            <w:vAlign w:val="bottom"/>
          </w:tcPr>
          <w:p w14:paraId="28D6921A" w14:textId="77777777" w:rsidR="00104E11" w:rsidRDefault="00104E11" w:rsidP="00DB5C02">
            <w:pPr>
              <w:pStyle w:val="ConsPlusNormal"/>
            </w:pPr>
          </w:p>
        </w:tc>
        <w:tc>
          <w:tcPr>
            <w:tcW w:w="930" w:type="dxa"/>
            <w:vAlign w:val="bottom"/>
          </w:tcPr>
          <w:p w14:paraId="4AAFA924" w14:textId="77777777" w:rsidR="00104E11" w:rsidRDefault="00104E11" w:rsidP="00DB5C02">
            <w:pPr>
              <w:pStyle w:val="ConsPlusNormal"/>
            </w:pPr>
          </w:p>
        </w:tc>
        <w:tc>
          <w:tcPr>
            <w:tcW w:w="1217" w:type="dxa"/>
            <w:vAlign w:val="bottom"/>
          </w:tcPr>
          <w:p w14:paraId="4FF89EAC" w14:textId="77777777" w:rsidR="00104E11" w:rsidRDefault="00104E11" w:rsidP="00DB5C02">
            <w:pPr>
              <w:pStyle w:val="ConsPlusNormal"/>
            </w:pPr>
          </w:p>
        </w:tc>
        <w:tc>
          <w:tcPr>
            <w:tcW w:w="1871" w:type="dxa"/>
            <w:vAlign w:val="bottom"/>
          </w:tcPr>
          <w:p w14:paraId="0FEC0919" w14:textId="77777777" w:rsidR="00104E11" w:rsidRDefault="00104E11" w:rsidP="00DB5C02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14:paraId="6D25CB09" w14:textId="77777777" w:rsidR="00104E11" w:rsidRDefault="00104E11" w:rsidP="00DB5C02">
            <w:pPr>
              <w:pStyle w:val="ConsPlusNormal"/>
            </w:pPr>
          </w:p>
        </w:tc>
        <w:tc>
          <w:tcPr>
            <w:tcW w:w="949" w:type="dxa"/>
            <w:vAlign w:val="bottom"/>
          </w:tcPr>
          <w:p w14:paraId="5DEB18FF" w14:textId="77777777" w:rsidR="00104E11" w:rsidRDefault="00104E11" w:rsidP="00DB5C02">
            <w:pPr>
              <w:pStyle w:val="ConsPlusNormal"/>
            </w:pPr>
          </w:p>
        </w:tc>
        <w:tc>
          <w:tcPr>
            <w:tcW w:w="794" w:type="dxa"/>
            <w:vAlign w:val="bottom"/>
          </w:tcPr>
          <w:p w14:paraId="1F2ACAE0" w14:textId="77777777" w:rsidR="00104E11" w:rsidRDefault="00104E11" w:rsidP="00DB5C02">
            <w:pPr>
              <w:pStyle w:val="ConsPlusNormal"/>
              <w:jc w:val="center"/>
            </w:pPr>
            <w:r>
              <w:t>X</w:t>
            </w:r>
          </w:p>
        </w:tc>
      </w:tr>
      <w:tr w:rsidR="00104E11" w14:paraId="15D96947" w14:textId="77777777" w:rsidTr="00DB5C02">
        <w:tc>
          <w:tcPr>
            <w:tcW w:w="2948" w:type="dxa"/>
          </w:tcPr>
          <w:p w14:paraId="2241432B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bottom"/>
          </w:tcPr>
          <w:p w14:paraId="3CBA7C79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</w:tcPr>
          <w:p w14:paraId="5945FC1B" w14:textId="77777777" w:rsidR="00104E11" w:rsidRDefault="00104E11" w:rsidP="00DB5C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9" w:type="dxa"/>
            <w:vAlign w:val="bottom"/>
          </w:tcPr>
          <w:p w14:paraId="6CE582F4" w14:textId="77777777" w:rsidR="00104E11" w:rsidRDefault="00104E11" w:rsidP="00DB5C02">
            <w:pPr>
              <w:pStyle w:val="ConsPlusNormal"/>
            </w:pPr>
          </w:p>
        </w:tc>
        <w:tc>
          <w:tcPr>
            <w:tcW w:w="986" w:type="dxa"/>
            <w:vAlign w:val="bottom"/>
          </w:tcPr>
          <w:p w14:paraId="3BDDC11A" w14:textId="77777777" w:rsidR="00104E11" w:rsidRDefault="00104E11" w:rsidP="00DB5C02">
            <w:pPr>
              <w:pStyle w:val="ConsPlusNormal"/>
            </w:pPr>
          </w:p>
        </w:tc>
        <w:tc>
          <w:tcPr>
            <w:tcW w:w="930" w:type="dxa"/>
            <w:vAlign w:val="bottom"/>
          </w:tcPr>
          <w:p w14:paraId="4545E307" w14:textId="77777777" w:rsidR="00104E11" w:rsidRDefault="00104E11" w:rsidP="00DB5C02">
            <w:pPr>
              <w:pStyle w:val="ConsPlusNormal"/>
            </w:pPr>
          </w:p>
        </w:tc>
        <w:tc>
          <w:tcPr>
            <w:tcW w:w="1217" w:type="dxa"/>
            <w:vAlign w:val="bottom"/>
          </w:tcPr>
          <w:p w14:paraId="2523628E" w14:textId="77777777" w:rsidR="00104E11" w:rsidRDefault="00104E11" w:rsidP="00DB5C02">
            <w:pPr>
              <w:pStyle w:val="ConsPlusNormal"/>
            </w:pPr>
          </w:p>
        </w:tc>
        <w:tc>
          <w:tcPr>
            <w:tcW w:w="1871" w:type="dxa"/>
            <w:vAlign w:val="bottom"/>
          </w:tcPr>
          <w:p w14:paraId="5988A159" w14:textId="77777777" w:rsidR="00104E11" w:rsidRDefault="00104E11" w:rsidP="00DB5C02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14:paraId="69A2C346" w14:textId="77777777" w:rsidR="00104E11" w:rsidRDefault="00104E11" w:rsidP="00DB5C02">
            <w:pPr>
              <w:pStyle w:val="ConsPlusNormal"/>
            </w:pPr>
          </w:p>
        </w:tc>
        <w:tc>
          <w:tcPr>
            <w:tcW w:w="949" w:type="dxa"/>
            <w:vAlign w:val="bottom"/>
          </w:tcPr>
          <w:p w14:paraId="242A3C82" w14:textId="77777777" w:rsidR="00104E11" w:rsidRDefault="00104E11" w:rsidP="00DB5C02">
            <w:pPr>
              <w:pStyle w:val="ConsPlusNormal"/>
            </w:pPr>
          </w:p>
        </w:tc>
        <w:tc>
          <w:tcPr>
            <w:tcW w:w="794" w:type="dxa"/>
            <w:vAlign w:val="bottom"/>
          </w:tcPr>
          <w:p w14:paraId="0360062C" w14:textId="77777777" w:rsidR="00104E11" w:rsidRDefault="00104E11" w:rsidP="00DB5C02">
            <w:pPr>
              <w:pStyle w:val="ConsPlusNormal"/>
              <w:jc w:val="center"/>
            </w:pPr>
            <w:r>
              <w:t>X</w:t>
            </w:r>
          </w:p>
        </w:tc>
      </w:tr>
      <w:tr w:rsidR="00104E11" w14:paraId="30333D1D" w14:textId="77777777" w:rsidTr="00DB5C02">
        <w:tc>
          <w:tcPr>
            <w:tcW w:w="2948" w:type="dxa"/>
          </w:tcPr>
          <w:p w14:paraId="50A89179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bottom"/>
          </w:tcPr>
          <w:p w14:paraId="6DE1B023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</w:tcPr>
          <w:p w14:paraId="062F1F1C" w14:textId="77777777" w:rsidR="00104E11" w:rsidRDefault="00104E11" w:rsidP="00DB5C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9" w:type="dxa"/>
            <w:vAlign w:val="bottom"/>
          </w:tcPr>
          <w:p w14:paraId="58C93A54" w14:textId="77777777" w:rsidR="00104E11" w:rsidRDefault="00104E11" w:rsidP="00DB5C02">
            <w:pPr>
              <w:pStyle w:val="ConsPlusNormal"/>
            </w:pPr>
          </w:p>
        </w:tc>
        <w:tc>
          <w:tcPr>
            <w:tcW w:w="986" w:type="dxa"/>
            <w:vAlign w:val="bottom"/>
          </w:tcPr>
          <w:p w14:paraId="3ACF9B75" w14:textId="77777777" w:rsidR="00104E11" w:rsidRDefault="00104E11" w:rsidP="00DB5C02">
            <w:pPr>
              <w:pStyle w:val="ConsPlusNormal"/>
            </w:pPr>
          </w:p>
        </w:tc>
        <w:tc>
          <w:tcPr>
            <w:tcW w:w="930" w:type="dxa"/>
            <w:vAlign w:val="bottom"/>
          </w:tcPr>
          <w:p w14:paraId="498BA368" w14:textId="77777777" w:rsidR="00104E11" w:rsidRDefault="00104E11" w:rsidP="00DB5C02">
            <w:pPr>
              <w:pStyle w:val="ConsPlusNormal"/>
            </w:pPr>
          </w:p>
        </w:tc>
        <w:tc>
          <w:tcPr>
            <w:tcW w:w="1217" w:type="dxa"/>
            <w:vAlign w:val="bottom"/>
          </w:tcPr>
          <w:p w14:paraId="0D08A6B3" w14:textId="77777777" w:rsidR="00104E11" w:rsidRDefault="00104E11" w:rsidP="00DB5C02">
            <w:pPr>
              <w:pStyle w:val="ConsPlusNormal"/>
            </w:pPr>
          </w:p>
        </w:tc>
        <w:tc>
          <w:tcPr>
            <w:tcW w:w="1871" w:type="dxa"/>
            <w:vAlign w:val="bottom"/>
          </w:tcPr>
          <w:p w14:paraId="1FEFD34E" w14:textId="77777777" w:rsidR="00104E11" w:rsidRDefault="00104E11" w:rsidP="00DB5C02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14:paraId="4E8A2C9B" w14:textId="77777777" w:rsidR="00104E11" w:rsidRDefault="00104E11" w:rsidP="00DB5C02">
            <w:pPr>
              <w:pStyle w:val="ConsPlusNormal"/>
            </w:pPr>
          </w:p>
        </w:tc>
        <w:tc>
          <w:tcPr>
            <w:tcW w:w="949" w:type="dxa"/>
            <w:vAlign w:val="bottom"/>
          </w:tcPr>
          <w:p w14:paraId="25DE04E9" w14:textId="77777777" w:rsidR="00104E11" w:rsidRDefault="00104E11" w:rsidP="00DB5C02">
            <w:pPr>
              <w:pStyle w:val="ConsPlusNormal"/>
            </w:pPr>
          </w:p>
        </w:tc>
        <w:tc>
          <w:tcPr>
            <w:tcW w:w="794" w:type="dxa"/>
            <w:vAlign w:val="bottom"/>
          </w:tcPr>
          <w:p w14:paraId="516F26E0" w14:textId="77777777" w:rsidR="00104E11" w:rsidRDefault="00104E11" w:rsidP="00DB5C02">
            <w:pPr>
              <w:pStyle w:val="ConsPlusNormal"/>
              <w:jc w:val="center"/>
            </w:pPr>
            <w:r>
              <w:t>X</w:t>
            </w:r>
          </w:p>
        </w:tc>
      </w:tr>
      <w:tr w:rsidR="00104E11" w14:paraId="7CEEE651" w14:textId="77777777" w:rsidTr="00DB5C02">
        <w:tc>
          <w:tcPr>
            <w:tcW w:w="2948" w:type="dxa"/>
          </w:tcPr>
          <w:p w14:paraId="38BC3DEE" w14:textId="77777777" w:rsidR="00104E11" w:rsidRDefault="00104E11" w:rsidP="00DB5C02">
            <w:pPr>
              <w:pStyle w:val="ConsPlusNormal"/>
            </w:pPr>
            <w:r>
              <w:t>Транспортные средства</w:t>
            </w:r>
          </w:p>
        </w:tc>
        <w:tc>
          <w:tcPr>
            <w:tcW w:w="737" w:type="dxa"/>
            <w:vAlign w:val="bottom"/>
          </w:tcPr>
          <w:p w14:paraId="28A09660" w14:textId="77777777" w:rsidR="00104E11" w:rsidRDefault="00104E11" w:rsidP="00DB5C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64" w:type="dxa"/>
          </w:tcPr>
          <w:p w14:paraId="33B59C38" w14:textId="77777777" w:rsidR="00104E11" w:rsidRDefault="00104E11" w:rsidP="00DB5C02">
            <w:pPr>
              <w:pStyle w:val="ConsPlusNormal"/>
            </w:pPr>
          </w:p>
        </w:tc>
        <w:tc>
          <w:tcPr>
            <w:tcW w:w="849" w:type="dxa"/>
            <w:vAlign w:val="bottom"/>
          </w:tcPr>
          <w:p w14:paraId="5936E4C9" w14:textId="77777777" w:rsidR="00104E11" w:rsidRDefault="00104E11" w:rsidP="00DB5C02">
            <w:pPr>
              <w:pStyle w:val="ConsPlusNormal"/>
              <w:jc w:val="center"/>
            </w:pPr>
            <w:r>
              <w:t>310...</w:t>
            </w:r>
          </w:p>
        </w:tc>
        <w:tc>
          <w:tcPr>
            <w:tcW w:w="986" w:type="dxa"/>
            <w:vAlign w:val="bottom"/>
          </w:tcPr>
          <w:p w14:paraId="29F3E80F" w14:textId="77777777" w:rsidR="00104E11" w:rsidRDefault="00104E11" w:rsidP="00DB5C02">
            <w:pPr>
              <w:pStyle w:val="ConsPlusNormal"/>
            </w:pPr>
          </w:p>
        </w:tc>
        <w:tc>
          <w:tcPr>
            <w:tcW w:w="930" w:type="dxa"/>
            <w:vAlign w:val="bottom"/>
          </w:tcPr>
          <w:p w14:paraId="0D1A56A7" w14:textId="77777777" w:rsidR="00104E11" w:rsidRDefault="00104E11" w:rsidP="00DB5C02">
            <w:pPr>
              <w:pStyle w:val="ConsPlusNormal"/>
            </w:pPr>
          </w:p>
        </w:tc>
        <w:tc>
          <w:tcPr>
            <w:tcW w:w="1217" w:type="dxa"/>
            <w:vAlign w:val="bottom"/>
          </w:tcPr>
          <w:p w14:paraId="467AF7EB" w14:textId="77777777" w:rsidR="00104E11" w:rsidRDefault="00104E11" w:rsidP="00DB5C02">
            <w:pPr>
              <w:pStyle w:val="ConsPlusNormal"/>
            </w:pPr>
          </w:p>
        </w:tc>
        <w:tc>
          <w:tcPr>
            <w:tcW w:w="1871" w:type="dxa"/>
            <w:vAlign w:val="bottom"/>
          </w:tcPr>
          <w:p w14:paraId="7685D580" w14:textId="77777777" w:rsidR="00104E11" w:rsidRDefault="00104E11" w:rsidP="00DB5C02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14:paraId="075C7542" w14:textId="77777777" w:rsidR="00104E11" w:rsidRDefault="00104E11" w:rsidP="00DB5C02">
            <w:pPr>
              <w:pStyle w:val="ConsPlusNormal"/>
            </w:pPr>
          </w:p>
        </w:tc>
        <w:tc>
          <w:tcPr>
            <w:tcW w:w="949" w:type="dxa"/>
            <w:vAlign w:val="bottom"/>
          </w:tcPr>
          <w:p w14:paraId="010B0BDE" w14:textId="77777777" w:rsidR="00104E11" w:rsidRDefault="00104E11" w:rsidP="00DB5C02">
            <w:pPr>
              <w:pStyle w:val="ConsPlusNormal"/>
            </w:pPr>
          </w:p>
        </w:tc>
        <w:tc>
          <w:tcPr>
            <w:tcW w:w="794" w:type="dxa"/>
            <w:vAlign w:val="bottom"/>
          </w:tcPr>
          <w:p w14:paraId="1FD3018B" w14:textId="77777777" w:rsidR="00104E11" w:rsidRDefault="00104E11" w:rsidP="00DB5C02">
            <w:pPr>
              <w:pStyle w:val="ConsPlusNormal"/>
              <w:jc w:val="center"/>
            </w:pPr>
            <w:r>
              <w:t>X</w:t>
            </w:r>
          </w:p>
        </w:tc>
      </w:tr>
      <w:tr w:rsidR="00104E11" w14:paraId="35D01B93" w14:textId="77777777" w:rsidTr="00DB5C02">
        <w:tc>
          <w:tcPr>
            <w:tcW w:w="2948" w:type="dxa"/>
          </w:tcPr>
          <w:p w14:paraId="7406BF4D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bottom"/>
          </w:tcPr>
          <w:p w14:paraId="41E5D799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</w:tcPr>
          <w:p w14:paraId="298CCE58" w14:textId="77777777" w:rsidR="00104E11" w:rsidRDefault="00104E11" w:rsidP="00DB5C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9" w:type="dxa"/>
            <w:vAlign w:val="bottom"/>
          </w:tcPr>
          <w:p w14:paraId="19D4BD91" w14:textId="77777777" w:rsidR="00104E11" w:rsidRDefault="00104E11" w:rsidP="00DB5C02">
            <w:pPr>
              <w:pStyle w:val="ConsPlusNormal"/>
            </w:pPr>
          </w:p>
        </w:tc>
        <w:tc>
          <w:tcPr>
            <w:tcW w:w="986" w:type="dxa"/>
            <w:vAlign w:val="bottom"/>
          </w:tcPr>
          <w:p w14:paraId="117934FA" w14:textId="77777777" w:rsidR="00104E11" w:rsidRDefault="00104E11" w:rsidP="00DB5C02">
            <w:pPr>
              <w:pStyle w:val="ConsPlusNormal"/>
            </w:pPr>
          </w:p>
        </w:tc>
        <w:tc>
          <w:tcPr>
            <w:tcW w:w="930" w:type="dxa"/>
            <w:vAlign w:val="bottom"/>
          </w:tcPr>
          <w:p w14:paraId="71F2115E" w14:textId="77777777" w:rsidR="00104E11" w:rsidRDefault="00104E11" w:rsidP="00DB5C02">
            <w:pPr>
              <w:pStyle w:val="ConsPlusNormal"/>
            </w:pPr>
          </w:p>
        </w:tc>
        <w:tc>
          <w:tcPr>
            <w:tcW w:w="1217" w:type="dxa"/>
            <w:vAlign w:val="bottom"/>
          </w:tcPr>
          <w:p w14:paraId="6E9125FA" w14:textId="77777777" w:rsidR="00104E11" w:rsidRDefault="00104E11" w:rsidP="00DB5C02">
            <w:pPr>
              <w:pStyle w:val="ConsPlusNormal"/>
            </w:pPr>
          </w:p>
        </w:tc>
        <w:tc>
          <w:tcPr>
            <w:tcW w:w="1871" w:type="dxa"/>
            <w:vAlign w:val="bottom"/>
          </w:tcPr>
          <w:p w14:paraId="516AD823" w14:textId="77777777" w:rsidR="00104E11" w:rsidRDefault="00104E11" w:rsidP="00DB5C02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14:paraId="0AF29B59" w14:textId="77777777" w:rsidR="00104E11" w:rsidRDefault="00104E11" w:rsidP="00DB5C02">
            <w:pPr>
              <w:pStyle w:val="ConsPlusNormal"/>
            </w:pPr>
          </w:p>
        </w:tc>
        <w:tc>
          <w:tcPr>
            <w:tcW w:w="949" w:type="dxa"/>
            <w:vAlign w:val="bottom"/>
          </w:tcPr>
          <w:p w14:paraId="183E56A3" w14:textId="77777777" w:rsidR="00104E11" w:rsidRDefault="00104E11" w:rsidP="00DB5C02">
            <w:pPr>
              <w:pStyle w:val="ConsPlusNormal"/>
            </w:pPr>
          </w:p>
        </w:tc>
        <w:tc>
          <w:tcPr>
            <w:tcW w:w="794" w:type="dxa"/>
            <w:vAlign w:val="bottom"/>
          </w:tcPr>
          <w:p w14:paraId="2A8E72A0" w14:textId="77777777" w:rsidR="00104E11" w:rsidRDefault="00104E11" w:rsidP="00DB5C02">
            <w:pPr>
              <w:pStyle w:val="ConsPlusNormal"/>
              <w:jc w:val="center"/>
            </w:pPr>
            <w:r>
              <w:t>X</w:t>
            </w:r>
          </w:p>
        </w:tc>
      </w:tr>
      <w:tr w:rsidR="00104E11" w14:paraId="637DE2B3" w14:textId="77777777" w:rsidTr="00DB5C02">
        <w:tc>
          <w:tcPr>
            <w:tcW w:w="2948" w:type="dxa"/>
          </w:tcPr>
          <w:p w14:paraId="0BBE99C4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bottom"/>
          </w:tcPr>
          <w:p w14:paraId="2A1DB2FF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</w:tcPr>
          <w:p w14:paraId="50689C5B" w14:textId="77777777" w:rsidR="00104E11" w:rsidRDefault="00104E11" w:rsidP="00DB5C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9" w:type="dxa"/>
            <w:vAlign w:val="bottom"/>
          </w:tcPr>
          <w:p w14:paraId="58431FFB" w14:textId="77777777" w:rsidR="00104E11" w:rsidRDefault="00104E11" w:rsidP="00DB5C02">
            <w:pPr>
              <w:pStyle w:val="ConsPlusNormal"/>
            </w:pPr>
          </w:p>
        </w:tc>
        <w:tc>
          <w:tcPr>
            <w:tcW w:w="986" w:type="dxa"/>
            <w:vAlign w:val="bottom"/>
          </w:tcPr>
          <w:p w14:paraId="222EC09E" w14:textId="77777777" w:rsidR="00104E11" w:rsidRDefault="00104E11" w:rsidP="00DB5C02">
            <w:pPr>
              <w:pStyle w:val="ConsPlusNormal"/>
            </w:pPr>
          </w:p>
        </w:tc>
        <w:tc>
          <w:tcPr>
            <w:tcW w:w="930" w:type="dxa"/>
            <w:vAlign w:val="bottom"/>
          </w:tcPr>
          <w:p w14:paraId="76A03E78" w14:textId="77777777" w:rsidR="00104E11" w:rsidRDefault="00104E11" w:rsidP="00DB5C02">
            <w:pPr>
              <w:pStyle w:val="ConsPlusNormal"/>
            </w:pPr>
          </w:p>
        </w:tc>
        <w:tc>
          <w:tcPr>
            <w:tcW w:w="1217" w:type="dxa"/>
            <w:vAlign w:val="bottom"/>
          </w:tcPr>
          <w:p w14:paraId="7C896FF6" w14:textId="77777777" w:rsidR="00104E11" w:rsidRDefault="00104E11" w:rsidP="00DB5C02">
            <w:pPr>
              <w:pStyle w:val="ConsPlusNormal"/>
            </w:pPr>
          </w:p>
        </w:tc>
        <w:tc>
          <w:tcPr>
            <w:tcW w:w="1871" w:type="dxa"/>
            <w:vAlign w:val="bottom"/>
          </w:tcPr>
          <w:p w14:paraId="3F991FA3" w14:textId="77777777" w:rsidR="00104E11" w:rsidRDefault="00104E11" w:rsidP="00DB5C02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14:paraId="705F8003" w14:textId="77777777" w:rsidR="00104E11" w:rsidRDefault="00104E11" w:rsidP="00DB5C02">
            <w:pPr>
              <w:pStyle w:val="ConsPlusNormal"/>
            </w:pPr>
          </w:p>
        </w:tc>
        <w:tc>
          <w:tcPr>
            <w:tcW w:w="949" w:type="dxa"/>
            <w:vAlign w:val="bottom"/>
          </w:tcPr>
          <w:p w14:paraId="1ABEDE17" w14:textId="77777777" w:rsidR="00104E11" w:rsidRDefault="00104E11" w:rsidP="00DB5C02">
            <w:pPr>
              <w:pStyle w:val="ConsPlusNormal"/>
            </w:pPr>
          </w:p>
        </w:tc>
        <w:tc>
          <w:tcPr>
            <w:tcW w:w="794" w:type="dxa"/>
            <w:vAlign w:val="bottom"/>
          </w:tcPr>
          <w:p w14:paraId="275ADA85" w14:textId="77777777" w:rsidR="00104E11" w:rsidRDefault="00104E11" w:rsidP="00DB5C02">
            <w:pPr>
              <w:pStyle w:val="ConsPlusNormal"/>
              <w:jc w:val="center"/>
            </w:pPr>
            <w:r>
              <w:t>X</w:t>
            </w:r>
          </w:p>
        </w:tc>
      </w:tr>
      <w:tr w:rsidR="00104E11" w14:paraId="06E3812B" w14:textId="77777777" w:rsidTr="00DB5C02">
        <w:tc>
          <w:tcPr>
            <w:tcW w:w="2948" w:type="dxa"/>
          </w:tcPr>
          <w:p w14:paraId="6F6EEAAE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bottom"/>
          </w:tcPr>
          <w:p w14:paraId="0D2E0682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</w:tcPr>
          <w:p w14:paraId="39BC4EEB" w14:textId="77777777" w:rsidR="00104E11" w:rsidRDefault="00104E11" w:rsidP="00DB5C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9" w:type="dxa"/>
            <w:vAlign w:val="bottom"/>
          </w:tcPr>
          <w:p w14:paraId="082C4EDD" w14:textId="77777777" w:rsidR="00104E11" w:rsidRDefault="00104E11" w:rsidP="00DB5C02">
            <w:pPr>
              <w:pStyle w:val="ConsPlusNormal"/>
            </w:pPr>
          </w:p>
        </w:tc>
        <w:tc>
          <w:tcPr>
            <w:tcW w:w="986" w:type="dxa"/>
            <w:vAlign w:val="bottom"/>
          </w:tcPr>
          <w:p w14:paraId="26DA1E52" w14:textId="77777777" w:rsidR="00104E11" w:rsidRDefault="00104E11" w:rsidP="00DB5C02">
            <w:pPr>
              <w:pStyle w:val="ConsPlusNormal"/>
            </w:pPr>
          </w:p>
        </w:tc>
        <w:tc>
          <w:tcPr>
            <w:tcW w:w="930" w:type="dxa"/>
            <w:vAlign w:val="bottom"/>
          </w:tcPr>
          <w:p w14:paraId="18CA05CF" w14:textId="77777777" w:rsidR="00104E11" w:rsidRDefault="00104E11" w:rsidP="00DB5C02">
            <w:pPr>
              <w:pStyle w:val="ConsPlusNormal"/>
            </w:pPr>
          </w:p>
        </w:tc>
        <w:tc>
          <w:tcPr>
            <w:tcW w:w="1217" w:type="dxa"/>
            <w:vAlign w:val="bottom"/>
          </w:tcPr>
          <w:p w14:paraId="194D9DC2" w14:textId="77777777" w:rsidR="00104E11" w:rsidRDefault="00104E11" w:rsidP="00DB5C02">
            <w:pPr>
              <w:pStyle w:val="ConsPlusNormal"/>
            </w:pPr>
          </w:p>
        </w:tc>
        <w:tc>
          <w:tcPr>
            <w:tcW w:w="1871" w:type="dxa"/>
            <w:vAlign w:val="bottom"/>
          </w:tcPr>
          <w:p w14:paraId="51A9E0DC" w14:textId="77777777" w:rsidR="00104E11" w:rsidRDefault="00104E11" w:rsidP="00DB5C02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14:paraId="7D243966" w14:textId="77777777" w:rsidR="00104E11" w:rsidRDefault="00104E11" w:rsidP="00DB5C02">
            <w:pPr>
              <w:pStyle w:val="ConsPlusNormal"/>
            </w:pPr>
          </w:p>
        </w:tc>
        <w:tc>
          <w:tcPr>
            <w:tcW w:w="949" w:type="dxa"/>
            <w:vAlign w:val="bottom"/>
          </w:tcPr>
          <w:p w14:paraId="71BB0A51" w14:textId="77777777" w:rsidR="00104E11" w:rsidRDefault="00104E11" w:rsidP="00DB5C02">
            <w:pPr>
              <w:pStyle w:val="ConsPlusNormal"/>
            </w:pPr>
          </w:p>
        </w:tc>
        <w:tc>
          <w:tcPr>
            <w:tcW w:w="794" w:type="dxa"/>
            <w:vAlign w:val="bottom"/>
          </w:tcPr>
          <w:p w14:paraId="2F87C6D4" w14:textId="77777777" w:rsidR="00104E11" w:rsidRDefault="00104E11" w:rsidP="00DB5C02">
            <w:pPr>
              <w:pStyle w:val="ConsPlusNormal"/>
              <w:jc w:val="center"/>
            </w:pPr>
            <w:r>
              <w:t>X</w:t>
            </w:r>
          </w:p>
        </w:tc>
      </w:tr>
      <w:tr w:rsidR="00104E11" w14:paraId="540C8C41" w14:textId="77777777" w:rsidTr="00DB5C02">
        <w:tc>
          <w:tcPr>
            <w:tcW w:w="2948" w:type="dxa"/>
          </w:tcPr>
          <w:p w14:paraId="60DF1367" w14:textId="77777777" w:rsidR="00104E11" w:rsidRDefault="00104E11" w:rsidP="00DB5C02">
            <w:pPr>
              <w:pStyle w:val="ConsPlusNormal"/>
            </w:pPr>
            <w:r>
              <w:lastRenderedPageBreak/>
              <w:t>Информационное, компьютерное и телекоммуникационное оборудование</w:t>
            </w:r>
          </w:p>
        </w:tc>
        <w:tc>
          <w:tcPr>
            <w:tcW w:w="737" w:type="dxa"/>
            <w:vAlign w:val="center"/>
          </w:tcPr>
          <w:p w14:paraId="68F84CE1" w14:textId="77777777" w:rsidR="00104E11" w:rsidRDefault="00104E11" w:rsidP="00DB5C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64" w:type="dxa"/>
            <w:vAlign w:val="center"/>
          </w:tcPr>
          <w:p w14:paraId="18AA3440" w14:textId="77777777" w:rsidR="00104E11" w:rsidRDefault="00104E11" w:rsidP="00DB5C02">
            <w:pPr>
              <w:pStyle w:val="ConsPlusNormal"/>
            </w:pPr>
          </w:p>
        </w:tc>
        <w:tc>
          <w:tcPr>
            <w:tcW w:w="849" w:type="dxa"/>
            <w:vAlign w:val="center"/>
          </w:tcPr>
          <w:p w14:paraId="54A32CED" w14:textId="77777777" w:rsidR="00104E11" w:rsidRDefault="00104E11" w:rsidP="00DB5C02">
            <w:pPr>
              <w:pStyle w:val="ConsPlusNormal"/>
              <w:jc w:val="center"/>
            </w:pPr>
            <w:r>
              <w:t>320...</w:t>
            </w:r>
          </w:p>
        </w:tc>
        <w:tc>
          <w:tcPr>
            <w:tcW w:w="986" w:type="dxa"/>
            <w:vAlign w:val="center"/>
          </w:tcPr>
          <w:p w14:paraId="12FF6A59" w14:textId="77777777" w:rsidR="00104E11" w:rsidRDefault="00104E11" w:rsidP="00DB5C02">
            <w:pPr>
              <w:pStyle w:val="ConsPlusNormal"/>
            </w:pPr>
          </w:p>
        </w:tc>
        <w:tc>
          <w:tcPr>
            <w:tcW w:w="930" w:type="dxa"/>
            <w:vAlign w:val="center"/>
          </w:tcPr>
          <w:p w14:paraId="6B9FA189" w14:textId="77777777" w:rsidR="00104E11" w:rsidRDefault="00104E11" w:rsidP="00DB5C02">
            <w:pPr>
              <w:pStyle w:val="ConsPlusNormal"/>
            </w:pPr>
          </w:p>
        </w:tc>
        <w:tc>
          <w:tcPr>
            <w:tcW w:w="1217" w:type="dxa"/>
            <w:vAlign w:val="center"/>
          </w:tcPr>
          <w:p w14:paraId="6604F05D" w14:textId="77777777" w:rsidR="00104E11" w:rsidRDefault="00104E11" w:rsidP="00DB5C02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14:paraId="668619B1" w14:textId="77777777" w:rsidR="00104E11" w:rsidRDefault="00104E11" w:rsidP="00DB5C02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41948972" w14:textId="77777777" w:rsidR="00104E11" w:rsidRDefault="00104E11" w:rsidP="00DB5C02">
            <w:pPr>
              <w:pStyle w:val="ConsPlusNormal"/>
            </w:pPr>
          </w:p>
        </w:tc>
        <w:tc>
          <w:tcPr>
            <w:tcW w:w="949" w:type="dxa"/>
            <w:vAlign w:val="center"/>
          </w:tcPr>
          <w:p w14:paraId="7A69B4B3" w14:textId="77777777" w:rsidR="00104E11" w:rsidRDefault="00104E11" w:rsidP="00DB5C02">
            <w:pPr>
              <w:pStyle w:val="ConsPlusNormal"/>
            </w:pPr>
          </w:p>
        </w:tc>
        <w:tc>
          <w:tcPr>
            <w:tcW w:w="794" w:type="dxa"/>
            <w:vAlign w:val="center"/>
          </w:tcPr>
          <w:p w14:paraId="44463282" w14:textId="77777777" w:rsidR="00104E11" w:rsidRDefault="00104E11" w:rsidP="00DB5C02">
            <w:pPr>
              <w:pStyle w:val="ConsPlusNormal"/>
              <w:jc w:val="center"/>
            </w:pPr>
            <w:r>
              <w:t>X</w:t>
            </w:r>
          </w:p>
        </w:tc>
      </w:tr>
      <w:tr w:rsidR="00104E11" w14:paraId="41A5DD3C" w14:textId="77777777" w:rsidTr="00DB5C02">
        <w:tc>
          <w:tcPr>
            <w:tcW w:w="2948" w:type="dxa"/>
          </w:tcPr>
          <w:p w14:paraId="006D6A17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bottom"/>
          </w:tcPr>
          <w:p w14:paraId="008BAAFB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</w:tcPr>
          <w:p w14:paraId="092B22A0" w14:textId="77777777" w:rsidR="00104E11" w:rsidRDefault="00104E11" w:rsidP="00DB5C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9" w:type="dxa"/>
          </w:tcPr>
          <w:p w14:paraId="56DBFF05" w14:textId="77777777" w:rsidR="00104E11" w:rsidRDefault="00104E11" w:rsidP="00DB5C02">
            <w:pPr>
              <w:pStyle w:val="ConsPlusNormal"/>
            </w:pPr>
          </w:p>
        </w:tc>
        <w:tc>
          <w:tcPr>
            <w:tcW w:w="986" w:type="dxa"/>
            <w:vAlign w:val="bottom"/>
          </w:tcPr>
          <w:p w14:paraId="50D3386E" w14:textId="77777777" w:rsidR="00104E11" w:rsidRDefault="00104E11" w:rsidP="00DB5C02">
            <w:pPr>
              <w:pStyle w:val="ConsPlusNormal"/>
            </w:pPr>
          </w:p>
        </w:tc>
        <w:tc>
          <w:tcPr>
            <w:tcW w:w="930" w:type="dxa"/>
            <w:vAlign w:val="bottom"/>
          </w:tcPr>
          <w:p w14:paraId="5228BDFC" w14:textId="77777777" w:rsidR="00104E11" w:rsidRDefault="00104E11" w:rsidP="00DB5C02">
            <w:pPr>
              <w:pStyle w:val="ConsPlusNormal"/>
            </w:pPr>
          </w:p>
        </w:tc>
        <w:tc>
          <w:tcPr>
            <w:tcW w:w="1217" w:type="dxa"/>
            <w:vAlign w:val="bottom"/>
          </w:tcPr>
          <w:p w14:paraId="000D4737" w14:textId="77777777" w:rsidR="00104E11" w:rsidRDefault="00104E11" w:rsidP="00DB5C02">
            <w:pPr>
              <w:pStyle w:val="ConsPlusNormal"/>
            </w:pPr>
          </w:p>
        </w:tc>
        <w:tc>
          <w:tcPr>
            <w:tcW w:w="1871" w:type="dxa"/>
            <w:vAlign w:val="bottom"/>
          </w:tcPr>
          <w:p w14:paraId="1871B438" w14:textId="77777777" w:rsidR="00104E11" w:rsidRDefault="00104E11" w:rsidP="00DB5C02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14:paraId="5D1B7467" w14:textId="77777777" w:rsidR="00104E11" w:rsidRDefault="00104E11" w:rsidP="00DB5C02">
            <w:pPr>
              <w:pStyle w:val="ConsPlusNormal"/>
            </w:pPr>
          </w:p>
        </w:tc>
        <w:tc>
          <w:tcPr>
            <w:tcW w:w="949" w:type="dxa"/>
            <w:vAlign w:val="bottom"/>
          </w:tcPr>
          <w:p w14:paraId="014D736D" w14:textId="77777777" w:rsidR="00104E11" w:rsidRDefault="00104E11" w:rsidP="00DB5C02">
            <w:pPr>
              <w:pStyle w:val="ConsPlusNormal"/>
            </w:pPr>
          </w:p>
        </w:tc>
        <w:tc>
          <w:tcPr>
            <w:tcW w:w="794" w:type="dxa"/>
            <w:vAlign w:val="bottom"/>
          </w:tcPr>
          <w:p w14:paraId="1351BBFF" w14:textId="77777777" w:rsidR="00104E11" w:rsidRDefault="00104E11" w:rsidP="00DB5C02">
            <w:pPr>
              <w:pStyle w:val="ConsPlusNormal"/>
              <w:jc w:val="center"/>
            </w:pPr>
            <w:r>
              <w:t>X</w:t>
            </w:r>
          </w:p>
        </w:tc>
      </w:tr>
      <w:tr w:rsidR="00104E11" w14:paraId="7E5A0C71" w14:textId="77777777" w:rsidTr="00DB5C02">
        <w:tc>
          <w:tcPr>
            <w:tcW w:w="2948" w:type="dxa"/>
          </w:tcPr>
          <w:p w14:paraId="13252399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bottom"/>
          </w:tcPr>
          <w:p w14:paraId="12D369D2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</w:tcPr>
          <w:p w14:paraId="538F4A78" w14:textId="77777777" w:rsidR="00104E11" w:rsidRDefault="00104E11" w:rsidP="00DB5C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9" w:type="dxa"/>
          </w:tcPr>
          <w:p w14:paraId="3B28CBBD" w14:textId="77777777" w:rsidR="00104E11" w:rsidRDefault="00104E11" w:rsidP="00DB5C02">
            <w:pPr>
              <w:pStyle w:val="ConsPlusNormal"/>
            </w:pPr>
          </w:p>
        </w:tc>
        <w:tc>
          <w:tcPr>
            <w:tcW w:w="986" w:type="dxa"/>
            <w:vAlign w:val="bottom"/>
          </w:tcPr>
          <w:p w14:paraId="271CEBF3" w14:textId="77777777" w:rsidR="00104E11" w:rsidRDefault="00104E11" w:rsidP="00DB5C02">
            <w:pPr>
              <w:pStyle w:val="ConsPlusNormal"/>
            </w:pPr>
          </w:p>
        </w:tc>
        <w:tc>
          <w:tcPr>
            <w:tcW w:w="930" w:type="dxa"/>
            <w:vAlign w:val="bottom"/>
          </w:tcPr>
          <w:p w14:paraId="1B949E66" w14:textId="77777777" w:rsidR="00104E11" w:rsidRDefault="00104E11" w:rsidP="00DB5C02">
            <w:pPr>
              <w:pStyle w:val="ConsPlusNormal"/>
            </w:pPr>
          </w:p>
        </w:tc>
        <w:tc>
          <w:tcPr>
            <w:tcW w:w="1217" w:type="dxa"/>
            <w:vAlign w:val="bottom"/>
          </w:tcPr>
          <w:p w14:paraId="2F8D6FB8" w14:textId="77777777" w:rsidR="00104E11" w:rsidRDefault="00104E11" w:rsidP="00DB5C02">
            <w:pPr>
              <w:pStyle w:val="ConsPlusNormal"/>
            </w:pPr>
          </w:p>
        </w:tc>
        <w:tc>
          <w:tcPr>
            <w:tcW w:w="1871" w:type="dxa"/>
            <w:vAlign w:val="bottom"/>
          </w:tcPr>
          <w:p w14:paraId="6003B651" w14:textId="77777777" w:rsidR="00104E11" w:rsidRDefault="00104E11" w:rsidP="00DB5C02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14:paraId="09761E6A" w14:textId="77777777" w:rsidR="00104E11" w:rsidRDefault="00104E11" w:rsidP="00DB5C02">
            <w:pPr>
              <w:pStyle w:val="ConsPlusNormal"/>
            </w:pPr>
          </w:p>
        </w:tc>
        <w:tc>
          <w:tcPr>
            <w:tcW w:w="949" w:type="dxa"/>
            <w:vAlign w:val="bottom"/>
          </w:tcPr>
          <w:p w14:paraId="13798BF2" w14:textId="77777777" w:rsidR="00104E11" w:rsidRDefault="00104E11" w:rsidP="00DB5C02">
            <w:pPr>
              <w:pStyle w:val="ConsPlusNormal"/>
            </w:pPr>
          </w:p>
        </w:tc>
        <w:tc>
          <w:tcPr>
            <w:tcW w:w="794" w:type="dxa"/>
            <w:vAlign w:val="bottom"/>
          </w:tcPr>
          <w:p w14:paraId="38FA88AC" w14:textId="77777777" w:rsidR="00104E11" w:rsidRDefault="00104E11" w:rsidP="00DB5C02">
            <w:pPr>
              <w:pStyle w:val="ConsPlusNormal"/>
              <w:jc w:val="center"/>
            </w:pPr>
            <w:r>
              <w:t>X</w:t>
            </w:r>
          </w:p>
        </w:tc>
      </w:tr>
      <w:tr w:rsidR="00104E11" w14:paraId="2BAE1996" w14:textId="77777777" w:rsidTr="00DB5C02">
        <w:tc>
          <w:tcPr>
            <w:tcW w:w="2948" w:type="dxa"/>
          </w:tcPr>
          <w:p w14:paraId="5F9C42B6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bottom"/>
          </w:tcPr>
          <w:p w14:paraId="08B81D1B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</w:tcPr>
          <w:p w14:paraId="1A41583F" w14:textId="77777777" w:rsidR="00104E11" w:rsidRDefault="00104E11" w:rsidP="00DB5C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9" w:type="dxa"/>
          </w:tcPr>
          <w:p w14:paraId="57E32EA5" w14:textId="77777777" w:rsidR="00104E11" w:rsidRDefault="00104E11" w:rsidP="00DB5C02">
            <w:pPr>
              <w:pStyle w:val="ConsPlusNormal"/>
            </w:pPr>
          </w:p>
        </w:tc>
        <w:tc>
          <w:tcPr>
            <w:tcW w:w="986" w:type="dxa"/>
            <w:vAlign w:val="bottom"/>
          </w:tcPr>
          <w:p w14:paraId="41814DE7" w14:textId="77777777" w:rsidR="00104E11" w:rsidRDefault="00104E11" w:rsidP="00DB5C02">
            <w:pPr>
              <w:pStyle w:val="ConsPlusNormal"/>
            </w:pPr>
          </w:p>
        </w:tc>
        <w:tc>
          <w:tcPr>
            <w:tcW w:w="930" w:type="dxa"/>
            <w:vAlign w:val="bottom"/>
          </w:tcPr>
          <w:p w14:paraId="18966838" w14:textId="77777777" w:rsidR="00104E11" w:rsidRDefault="00104E11" w:rsidP="00DB5C02">
            <w:pPr>
              <w:pStyle w:val="ConsPlusNormal"/>
            </w:pPr>
          </w:p>
        </w:tc>
        <w:tc>
          <w:tcPr>
            <w:tcW w:w="1217" w:type="dxa"/>
            <w:vAlign w:val="bottom"/>
          </w:tcPr>
          <w:p w14:paraId="5D28E2E4" w14:textId="77777777" w:rsidR="00104E11" w:rsidRDefault="00104E11" w:rsidP="00DB5C02">
            <w:pPr>
              <w:pStyle w:val="ConsPlusNormal"/>
            </w:pPr>
          </w:p>
        </w:tc>
        <w:tc>
          <w:tcPr>
            <w:tcW w:w="1871" w:type="dxa"/>
            <w:vAlign w:val="bottom"/>
          </w:tcPr>
          <w:p w14:paraId="049527AA" w14:textId="77777777" w:rsidR="00104E11" w:rsidRDefault="00104E11" w:rsidP="00DB5C02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14:paraId="691F4846" w14:textId="77777777" w:rsidR="00104E11" w:rsidRDefault="00104E11" w:rsidP="00DB5C02">
            <w:pPr>
              <w:pStyle w:val="ConsPlusNormal"/>
            </w:pPr>
          </w:p>
        </w:tc>
        <w:tc>
          <w:tcPr>
            <w:tcW w:w="949" w:type="dxa"/>
            <w:vAlign w:val="bottom"/>
          </w:tcPr>
          <w:p w14:paraId="70248303" w14:textId="77777777" w:rsidR="00104E11" w:rsidRDefault="00104E11" w:rsidP="00DB5C02">
            <w:pPr>
              <w:pStyle w:val="ConsPlusNormal"/>
            </w:pPr>
          </w:p>
        </w:tc>
        <w:tc>
          <w:tcPr>
            <w:tcW w:w="794" w:type="dxa"/>
            <w:vAlign w:val="bottom"/>
          </w:tcPr>
          <w:p w14:paraId="43C30546" w14:textId="77777777" w:rsidR="00104E11" w:rsidRDefault="00104E11" w:rsidP="00DB5C02">
            <w:pPr>
              <w:pStyle w:val="ConsPlusNormal"/>
              <w:jc w:val="center"/>
            </w:pPr>
            <w:r>
              <w:t>X</w:t>
            </w:r>
          </w:p>
        </w:tc>
      </w:tr>
      <w:tr w:rsidR="00104E11" w14:paraId="4D97D6A5" w14:textId="77777777" w:rsidTr="00DB5C02">
        <w:tc>
          <w:tcPr>
            <w:tcW w:w="2948" w:type="dxa"/>
          </w:tcPr>
          <w:p w14:paraId="51184A16" w14:textId="77777777" w:rsidR="00104E11" w:rsidRDefault="00104E11" w:rsidP="00DB5C02">
            <w:pPr>
              <w:pStyle w:val="ConsPlusNormal"/>
            </w:pPr>
            <w:r>
              <w:t>Прочие машины и оборудование, включая хозяйственный инвентарь, и другие объекты</w:t>
            </w:r>
          </w:p>
        </w:tc>
        <w:tc>
          <w:tcPr>
            <w:tcW w:w="737" w:type="dxa"/>
            <w:vAlign w:val="center"/>
          </w:tcPr>
          <w:p w14:paraId="2BDF097B" w14:textId="77777777" w:rsidR="00104E11" w:rsidRDefault="00104E11" w:rsidP="00DB5C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964" w:type="dxa"/>
            <w:vAlign w:val="center"/>
          </w:tcPr>
          <w:p w14:paraId="267B8535" w14:textId="77777777" w:rsidR="00104E11" w:rsidRDefault="00104E11" w:rsidP="00DB5C02">
            <w:pPr>
              <w:pStyle w:val="ConsPlusNormal"/>
            </w:pPr>
          </w:p>
        </w:tc>
        <w:tc>
          <w:tcPr>
            <w:tcW w:w="849" w:type="dxa"/>
            <w:vAlign w:val="center"/>
          </w:tcPr>
          <w:p w14:paraId="6BB20DB4" w14:textId="77777777" w:rsidR="00104E11" w:rsidRDefault="00104E11" w:rsidP="00DB5C02">
            <w:pPr>
              <w:pStyle w:val="ConsPlusNormal"/>
              <w:jc w:val="center"/>
            </w:pPr>
            <w:r>
              <w:t>330...</w:t>
            </w:r>
          </w:p>
        </w:tc>
        <w:tc>
          <w:tcPr>
            <w:tcW w:w="986" w:type="dxa"/>
            <w:vAlign w:val="center"/>
          </w:tcPr>
          <w:p w14:paraId="28C4AF39" w14:textId="77777777" w:rsidR="00104E11" w:rsidRDefault="00104E11" w:rsidP="00DB5C02">
            <w:pPr>
              <w:pStyle w:val="ConsPlusNormal"/>
            </w:pPr>
          </w:p>
        </w:tc>
        <w:tc>
          <w:tcPr>
            <w:tcW w:w="930" w:type="dxa"/>
            <w:vAlign w:val="center"/>
          </w:tcPr>
          <w:p w14:paraId="1C82E8DD" w14:textId="77777777" w:rsidR="00104E11" w:rsidRDefault="00104E11" w:rsidP="00DB5C02">
            <w:pPr>
              <w:pStyle w:val="ConsPlusNormal"/>
            </w:pPr>
          </w:p>
        </w:tc>
        <w:tc>
          <w:tcPr>
            <w:tcW w:w="1217" w:type="dxa"/>
            <w:vAlign w:val="center"/>
          </w:tcPr>
          <w:p w14:paraId="652C20E1" w14:textId="77777777" w:rsidR="00104E11" w:rsidRDefault="00104E11" w:rsidP="00DB5C02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14:paraId="68F63339" w14:textId="77777777" w:rsidR="00104E11" w:rsidRDefault="00104E11" w:rsidP="00DB5C02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48180998" w14:textId="77777777" w:rsidR="00104E11" w:rsidRDefault="00104E11" w:rsidP="00DB5C02">
            <w:pPr>
              <w:pStyle w:val="ConsPlusNormal"/>
            </w:pPr>
          </w:p>
        </w:tc>
        <w:tc>
          <w:tcPr>
            <w:tcW w:w="949" w:type="dxa"/>
            <w:vAlign w:val="center"/>
          </w:tcPr>
          <w:p w14:paraId="5D34D7AC" w14:textId="77777777" w:rsidR="00104E11" w:rsidRDefault="00104E11" w:rsidP="00DB5C02">
            <w:pPr>
              <w:pStyle w:val="ConsPlusNormal"/>
            </w:pPr>
          </w:p>
        </w:tc>
        <w:tc>
          <w:tcPr>
            <w:tcW w:w="794" w:type="dxa"/>
            <w:vAlign w:val="center"/>
          </w:tcPr>
          <w:p w14:paraId="4F42B7F3" w14:textId="77777777" w:rsidR="00104E11" w:rsidRDefault="00104E11" w:rsidP="00DB5C02">
            <w:pPr>
              <w:pStyle w:val="ConsPlusNormal"/>
              <w:jc w:val="center"/>
            </w:pPr>
            <w:r>
              <w:t>X</w:t>
            </w:r>
          </w:p>
        </w:tc>
      </w:tr>
      <w:tr w:rsidR="00104E11" w14:paraId="5B6238B2" w14:textId="77777777" w:rsidTr="00DB5C02">
        <w:tc>
          <w:tcPr>
            <w:tcW w:w="2948" w:type="dxa"/>
          </w:tcPr>
          <w:p w14:paraId="55124AF6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center"/>
          </w:tcPr>
          <w:p w14:paraId="39D2A319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</w:tcPr>
          <w:p w14:paraId="60C7C6DA" w14:textId="77777777" w:rsidR="00104E11" w:rsidRDefault="00104E11" w:rsidP="00DB5C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9" w:type="dxa"/>
            <w:vAlign w:val="center"/>
          </w:tcPr>
          <w:p w14:paraId="6B24920D" w14:textId="77777777" w:rsidR="00104E11" w:rsidRDefault="00104E11" w:rsidP="00DB5C02">
            <w:pPr>
              <w:pStyle w:val="ConsPlusNormal"/>
            </w:pPr>
          </w:p>
        </w:tc>
        <w:tc>
          <w:tcPr>
            <w:tcW w:w="986" w:type="dxa"/>
            <w:vAlign w:val="center"/>
          </w:tcPr>
          <w:p w14:paraId="7503FC66" w14:textId="77777777" w:rsidR="00104E11" w:rsidRDefault="00104E11" w:rsidP="00DB5C02">
            <w:pPr>
              <w:pStyle w:val="ConsPlusNormal"/>
            </w:pPr>
          </w:p>
        </w:tc>
        <w:tc>
          <w:tcPr>
            <w:tcW w:w="930" w:type="dxa"/>
            <w:vAlign w:val="center"/>
          </w:tcPr>
          <w:p w14:paraId="34F6C2AD" w14:textId="77777777" w:rsidR="00104E11" w:rsidRDefault="00104E11" w:rsidP="00DB5C02">
            <w:pPr>
              <w:pStyle w:val="ConsPlusNormal"/>
            </w:pPr>
          </w:p>
        </w:tc>
        <w:tc>
          <w:tcPr>
            <w:tcW w:w="1217" w:type="dxa"/>
            <w:vAlign w:val="center"/>
          </w:tcPr>
          <w:p w14:paraId="799736CB" w14:textId="77777777" w:rsidR="00104E11" w:rsidRDefault="00104E11" w:rsidP="00DB5C02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14:paraId="391E02AE" w14:textId="77777777" w:rsidR="00104E11" w:rsidRDefault="00104E11" w:rsidP="00DB5C02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4F59ADA5" w14:textId="77777777" w:rsidR="00104E11" w:rsidRDefault="00104E11" w:rsidP="00DB5C02">
            <w:pPr>
              <w:pStyle w:val="ConsPlusNormal"/>
            </w:pPr>
          </w:p>
        </w:tc>
        <w:tc>
          <w:tcPr>
            <w:tcW w:w="949" w:type="dxa"/>
            <w:vAlign w:val="center"/>
          </w:tcPr>
          <w:p w14:paraId="3E676404" w14:textId="77777777" w:rsidR="00104E11" w:rsidRDefault="00104E11" w:rsidP="00DB5C02">
            <w:pPr>
              <w:pStyle w:val="ConsPlusNormal"/>
            </w:pPr>
          </w:p>
        </w:tc>
        <w:tc>
          <w:tcPr>
            <w:tcW w:w="794" w:type="dxa"/>
            <w:vAlign w:val="center"/>
          </w:tcPr>
          <w:p w14:paraId="1F74B576" w14:textId="77777777" w:rsidR="00104E11" w:rsidRDefault="00104E11" w:rsidP="00DB5C02">
            <w:pPr>
              <w:pStyle w:val="ConsPlusNormal"/>
              <w:jc w:val="center"/>
            </w:pPr>
            <w:r>
              <w:t>X</w:t>
            </w:r>
          </w:p>
        </w:tc>
      </w:tr>
      <w:tr w:rsidR="00104E11" w14:paraId="39DCCD31" w14:textId="77777777" w:rsidTr="00DB5C02">
        <w:tc>
          <w:tcPr>
            <w:tcW w:w="2948" w:type="dxa"/>
          </w:tcPr>
          <w:p w14:paraId="6225F3C8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center"/>
          </w:tcPr>
          <w:p w14:paraId="650627CE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</w:tcPr>
          <w:p w14:paraId="3831F61C" w14:textId="77777777" w:rsidR="00104E11" w:rsidRDefault="00104E11" w:rsidP="00DB5C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9" w:type="dxa"/>
            <w:vAlign w:val="center"/>
          </w:tcPr>
          <w:p w14:paraId="6FBB55B4" w14:textId="77777777" w:rsidR="00104E11" w:rsidRDefault="00104E11" w:rsidP="00DB5C02">
            <w:pPr>
              <w:pStyle w:val="ConsPlusNormal"/>
            </w:pPr>
          </w:p>
        </w:tc>
        <w:tc>
          <w:tcPr>
            <w:tcW w:w="986" w:type="dxa"/>
            <w:vAlign w:val="center"/>
          </w:tcPr>
          <w:p w14:paraId="00D3C9D0" w14:textId="77777777" w:rsidR="00104E11" w:rsidRDefault="00104E11" w:rsidP="00DB5C02">
            <w:pPr>
              <w:pStyle w:val="ConsPlusNormal"/>
            </w:pPr>
          </w:p>
        </w:tc>
        <w:tc>
          <w:tcPr>
            <w:tcW w:w="930" w:type="dxa"/>
            <w:vAlign w:val="center"/>
          </w:tcPr>
          <w:p w14:paraId="57F1E7EF" w14:textId="77777777" w:rsidR="00104E11" w:rsidRDefault="00104E11" w:rsidP="00DB5C02">
            <w:pPr>
              <w:pStyle w:val="ConsPlusNormal"/>
            </w:pPr>
          </w:p>
        </w:tc>
        <w:tc>
          <w:tcPr>
            <w:tcW w:w="1217" w:type="dxa"/>
            <w:vAlign w:val="center"/>
          </w:tcPr>
          <w:p w14:paraId="765B9E94" w14:textId="77777777" w:rsidR="00104E11" w:rsidRDefault="00104E11" w:rsidP="00DB5C02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14:paraId="33DF8881" w14:textId="77777777" w:rsidR="00104E11" w:rsidRDefault="00104E11" w:rsidP="00DB5C02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218496B4" w14:textId="77777777" w:rsidR="00104E11" w:rsidRDefault="00104E11" w:rsidP="00DB5C02">
            <w:pPr>
              <w:pStyle w:val="ConsPlusNormal"/>
            </w:pPr>
          </w:p>
        </w:tc>
        <w:tc>
          <w:tcPr>
            <w:tcW w:w="949" w:type="dxa"/>
            <w:vAlign w:val="center"/>
          </w:tcPr>
          <w:p w14:paraId="7696490F" w14:textId="77777777" w:rsidR="00104E11" w:rsidRDefault="00104E11" w:rsidP="00DB5C02">
            <w:pPr>
              <w:pStyle w:val="ConsPlusNormal"/>
            </w:pPr>
          </w:p>
        </w:tc>
        <w:tc>
          <w:tcPr>
            <w:tcW w:w="794" w:type="dxa"/>
            <w:vAlign w:val="center"/>
          </w:tcPr>
          <w:p w14:paraId="7E7DC433" w14:textId="77777777" w:rsidR="00104E11" w:rsidRDefault="00104E11" w:rsidP="00DB5C02">
            <w:pPr>
              <w:pStyle w:val="ConsPlusNormal"/>
              <w:jc w:val="center"/>
            </w:pPr>
            <w:r>
              <w:t>X</w:t>
            </w:r>
          </w:p>
        </w:tc>
      </w:tr>
      <w:tr w:rsidR="00104E11" w14:paraId="66D80D3B" w14:textId="77777777" w:rsidTr="00DB5C02">
        <w:tc>
          <w:tcPr>
            <w:tcW w:w="2948" w:type="dxa"/>
          </w:tcPr>
          <w:p w14:paraId="66B8A398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center"/>
          </w:tcPr>
          <w:p w14:paraId="5468F368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</w:tcPr>
          <w:p w14:paraId="594EB9EA" w14:textId="77777777" w:rsidR="00104E11" w:rsidRDefault="00104E11" w:rsidP="00DB5C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9" w:type="dxa"/>
            <w:vAlign w:val="center"/>
          </w:tcPr>
          <w:p w14:paraId="3C3F3DBE" w14:textId="77777777" w:rsidR="00104E11" w:rsidRDefault="00104E11" w:rsidP="00DB5C02">
            <w:pPr>
              <w:pStyle w:val="ConsPlusNormal"/>
            </w:pPr>
          </w:p>
        </w:tc>
        <w:tc>
          <w:tcPr>
            <w:tcW w:w="986" w:type="dxa"/>
            <w:vAlign w:val="center"/>
          </w:tcPr>
          <w:p w14:paraId="613085E7" w14:textId="77777777" w:rsidR="00104E11" w:rsidRDefault="00104E11" w:rsidP="00DB5C02">
            <w:pPr>
              <w:pStyle w:val="ConsPlusNormal"/>
            </w:pPr>
          </w:p>
        </w:tc>
        <w:tc>
          <w:tcPr>
            <w:tcW w:w="930" w:type="dxa"/>
            <w:vAlign w:val="center"/>
          </w:tcPr>
          <w:p w14:paraId="1D8DCDA1" w14:textId="77777777" w:rsidR="00104E11" w:rsidRDefault="00104E11" w:rsidP="00DB5C02">
            <w:pPr>
              <w:pStyle w:val="ConsPlusNormal"/>
            </w:pPr>
          </w:p>
        </w:tc>
        <w:tc>
          <w:tcPr>
            <w:tcW w:w="1217" w:type="dxa"/>
            <w:vAlign w:val="center"/>
          </w:tcPr>
          <w:p w14:paraId="641663BE" w14:textId="77777777" w:rsidR="00104E11" w:rsidRDefault="00104E11" w:rsidP="00DB5C02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14:paraId="49FD4A16" w14:textId="77777777" w:rsidR="00104E11" w:rsidRDefault="00104E11" w:rsidP="00DB5C02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15101492" w14:textId="77777777" w:rsidR="00104E11" w:rsidRDefault="00104E11" w:rsidP="00DB5C02">
            <w:pPr>
              <w:pStyle w:val="ConsPlusNormal"/>
            </w:pPr>
          </w:p>
        </w:tc>
        <w:tc>
          <w:tcPr>
            <w:tcW w:w="949" w:type="dxa"/>
            <w:vAlign w:val="center"/>
          </w:tcPr>
          <w:p w14:paraId="24F1F211" w14:textId="77777777" w:rsidR="00104E11" w:rsidRDefault="00104E11" w:rsidP="00DB5C02">
            <w:pPr>
              <w:pStyle w:val="ConsPlusNormal"/>
            </w:pPr>
          </w:p>
        </w:tc>
        <w:tc>
          <w:tcPr>
            <w:tcW w:w="794" w:type="dxa"/>
            <w:vAlign w:val="center"/>
          </w:tcPr>
          <w:p w14:paraId="70E04586" w14:textId="77777777" w:rsidR="00104E11" w:rsidRDefault="00104E11" w:rsidP="00DB5C02">
            <w:pPr>
              <w:pStyle w:val="ConsPlusNormal"/>
              <w:jc w:val="center"/>
            </w:pPr>
            <w:r>
              <w:t>X</w:t>
            </w:r>
          </w:p>
        </w:tc>
      </w:tr>
    </w:tbl>
    <w:p w14:paraId="09806B7A" w14:textId="77777777" w:rsidR="00104E11" w:rsidRDefault="00104E11" w:rsidP="00104E11">
      <w:pPr>
        <w:pStyle w:val="ConsPlusNormal"/>
        <w:jc w:val="both"/>
      </w:pPr>
    </w:p>
    <w:p w14:paraId="1EA7CF09" w14:textId="77777777" w:rsidR="00104E11" w:rsidRDefault="00104E11" w:rsidP="00104E11">
      <w:pPr>
        <w:pStyle w:val="ConsPlusNormal"/>
        <w:ind w:firstLine="540"/>
        <w:jc w:val="both"/>
      </w:pPr>
      <w:r>
        <w:t>--------------------------------</w:t>
      </w:r>
    </w:p>
    <w:p w14:paraId="26BE4A16" w14:textId="77777777" w:rsidR="00104E11" w:rsidRDefault="00104E11" w:rsidP="00104E11">
      <w:pPr>
        <w:pStyle w:val="ConsPlusNormal"/>
        <w:spacing w:before="220"/>
        <w:ind w:firstLine="540"/>
        <w:jc w:val="both"/>
      </w:pPr>
      <w:bookmarkStart w:id="13" w:name="P317"/>
      <w:bookmarkEnd w:id="13"/>
      <w:r>
        <w:t>&lt;1&gt; Нумерация начинается с 1 при переходе к новому виду основных фондов. Сквозная нумерация не допускается.</w:t>
      </w:r>
    </w:p>
    <w:p w14:paraId="6D2D0236" w14:textId="77777777" w:rsidR="00104E11" w:rsidRDefault="00104E11" w:rsidP="00104E11">
      <w:pPr>
        <w:pStyle w:val="ConsPlusNormal"/>
        <w:spacing w:before="220"/>
        <w:ind w:firstLine="540"/>
        <w:jc w:val="both"/>
      </w:pPr>
      <w:bookmarkStart w:id="14" w:name="P318"/>
      <w:bookmarkEnd w:id="14"/>
      <w:r>
        <w:t>&lt;2&gt; По приобретенным объектам основных фондов указывается стоимость, по которой они числились на балансе организации-продавца.</w:t>
      </w:r>
    </w:p>
    <w:p w14:paraId="72BAB1BF" w14:textId="77777777" w:rsidR="00104E11" w:rsidRDefault="00104E11" w:rsidP="00104E11">
      <w:pPr>
        <w:pStyle w:val="ConsPlusNormal"/>
        <w:spacing w:before="220"/>
        <w:ind w:firstLine="540"/>
        <w:jc w:val="both"/>
      </w:pPr>
      <w:bookmarkStart w:id="15" w:name="P319"/>
      <w:bookmarkEnd w:id="15"/>
      <w:r>
        <w:t>&lt;3&gt; Указывается год создания либо приобретения объекта основных фондов продавцом, либо год переоценки объекта в случае ее проведения продавцом.</w:t>
      </w:r>
    </w:p>
    <w:p w14:paraId="7F41EE62" w14:textId="77777777" w:rsidR="00104E11" w:rsidRDefault="00104E11" w:rsidP="00104E11">
      <w:pPr>
        <w:pStyle w:val="ConsPlusNormal"/>
        <w:spacing w:before="220"/>
        <w:ind w:firstLine="540"/>
        <w:jc w:val="both"/>
      </w:pPr>
      <w:bookmarkStart w:id="16" w:name="P320"/>
      <w:bookmarkEnd w:id="16"/>
      <w:r>
        <w:t>&lt;4&gt; Для реализованных объектов указывается код 6, для приобретенных - код 5.</w:t>
      </w:r>
    </w:p>
    <w:p w14:paraId="1F632B80" w14:textId="77777777" w:rsidR="00104E11" w:rsidRDefault="00104E11" w:rsidP="00104E11">
      <w:pPr>
        <w:pStyle w:val="ConsPlusNormal"/>
        <w:jc w:val="both"/>
      </w:pPr>
    </w:p>
    <w:p w14:paraId="3A8897C1" w14:textId="77777777" w:rsidR="00104E11" w:rsidRDefault="00104E11" w:rsidP="00104E11">
      <w:pPr>
        <w:pStyle w:val="ConsPlusNormal"/>
        <w:jc w:val="center"/>
        <w:outlineLvl w:val="1"/>
      </w:pPr>
      <w:bookmarkStart w:id="17" w:name="P322"/>
      <w:bookmarkEnd w:id="17"/>
      <w:r>
        <w:t>Раздел II. Основные фонды, сданные в аренду</w:t>
      </w:r>
    </w:p>
    <w:p w14:paraId="2532A12E" w14:textId="77777777" w:rsidR="00104E11" w:rsidRDefault="00104E11" w:rsidP="00104E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737"/>
        <w:gridCol w:w="964"/>
        <w:gridCol w:w="848"/>
        <w:gridCol w:w="907"/>
        <w:gridCol w:w="907"/>
        <w:gridCol w:w="907"/>
        <w:gridCol w:w="1247"/>
        <w:gridCol w:w="1419"/>
        <w:gridCol w:w="1419"/>
        <w:gridCol w:w="1020"/>
        <w:gridCol w:w="964"/>
      </w:tblGrid>
      <w:tr w:rsidR="00104E11" w14:paraId="21C31ACC" w14:textId="77777777" w:rsidTr="00DB5C02">
        <w:tc>
          <w:tcPr>
            <w:tcW w:w="2948" w:type="dxa"/>
            <w:vMerge w:val="restart"/>
          </w:tcPr>
          <w:p w14:paraId="225E21ED" w14:textId="77777777" w:rsidR="00104E11" w:rsidRDefault="00104E11" w:rsidP="00DB5C02">
            <w:pPr>
              <w:pStyle w:val="ConsPlusNormal"/>
              <w:jc w:val="center"/>
            </w:pPr>
            <w:r>
              <w:lastRenderedPageBreak/>
              <w:t>Вид основных фондов и наименование объектов</w:t>
            </w:r>
          </w:p>
        </w:tc>
        <w:tc>
          <w:tcPr>
            <w:tcW w:w="737" w:type="dxa"/>
            <w:vMerge w:val="restart"/>
          </w:tcPr>
          <w:p w14:paraId="10484E21" w14:textId="77777777" w:rsidR="00104E11" w:rsidRDefault="00104E11" w:rsidP="00DB5C02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964" w:type="dxa"/>
            <w:vMerge w:val="restart"/>
          </w:tcPr>
          <w:p w14:paraId="40E9F0F9" w14:textId="77777777" w:rsidR="00104E11" w:rsidRDefault="00104E11" w:rsidP="00DB5C02">
            <w:pPr>
              <w:pStyle w:val="ConsPlusNormal"/>
              <w:jc w:val="center"/>
            </w:pPr>
            <w:r>
              <w:t xml:space="preserve">Порядковый номер объекта </w:t>
            </w:r>
            <w:hyperlink w:anchor="P59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848" w:type="dxa"/>
            <w:vMerge w:val="restart"/>
          </w:tcPr>
          <w:p w14:paraId="69CE6801" w14:textId="77777777" w:rsidR="00104E11" w:rsidRDefault="00104E11" w:rsidP="00DB5C02">
            <w:pPr>
              <w:pStyle w:val="ConsPlusNormal"/>
              <w:jc w:val="center"/>
            </w:pPr>
            <w:r>
              <w:t xml:space="preserve">Код </w:t>
            </w:r>
            <w:hyperlink r:id="rId14">
              <w:r>
                <w:rPr>
                  <w:color w:val="0000FF"/>
                </w:rPr>
                <w:t>ОКОФ</w:t>
              </w:r>
            </w:hyperlink>
            <w:r>
              <w:t xml:space="preserve"> (7 - 12 знаков)</w:t>
            </w:r>
          </w:p>
        </w:tc>
        <w:tc>
          <w:tcPr>
            <w:tcW w:w="907" w:type="dxa"/>
            <w:vMerge w:val="restart"/>
          </w:tcPr>
          <w:p w14:paraId="2E78EF9E" w14:textId="77777777" w:rsidR="00104E11" w:rsidRDefault="00104E11" w:rsidP="00DB5C02">
            <w:pPr>
              <w:pStyle w:val="ConsPlusNormal"/>
              <w:jc w:val="center"/>
            </w:pPr>
            <w:r>
              <w:t xml:space="preserve">Код статуса объекта </w:t>
            </w:r>
            <w:hyperlink w:anchor="P592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907" w:type="dxa"/>
            <w:vMerge w:val="restart"/>
          </w:tcPr>
          <w:p w14:paraId="708D4089" w14:textId="77777777" w:rsidR="00104E11" w:rsidRDefault="00104E11" w:rsidP="00DB5C02">
            <w:pPr>
              <w:pStyle w:val="ConsPlusNormal"/>
              <w:jc w:val="center"/>
            </w:pPr>
            <w:r>
              <w:t>Год первоначального ввода в эксплуатацию, год</w:t>
            </w:r>
          </w:p>
        </w:tc>
        <w:tc>
          <w:tcPr>
            <w:tcW w:w="2154" w:type="dxa"/>
            <w:gridSpan w:val="2"/>
          </w:tcPr>
          <w:p w14:paraId="75F1B430" w14:textId="77777777" w:rsidR="00104E11" w:rsidRDefault="00104E11" w:rsidP="00DB5C02">
            <w:pPr>
              <w:pStyle w:val="ConsPlusNormal"/>
              <w:jc w:val="center"/>
            </w:pPr>
            <w:r>
              <w:t>Стоимость объекта по состоянию на конец отчетного года</w:t>
            </w:r>
          </w:p>
        </w:tc>
        <w:tc>
          <w:tcPr>
            <w:tcW w:w="1419" w:type="dxa"/>
            <w:vMerge w:val="restart"/>
          </w:tcPr>
          <w:p w14:paraId="549A8F58" w14:textId="77777777" w:rsidR="00104E11" w:rsidRDefault="00104E11" w:rsidP="00DB5C02">
            <w:pPr>
              <w:pStyle w:val="ConsPlusNormal"/>
              <w:jc w:val="center"/>
            </w:pPr>
            <w:r>
              <w:t xml:space="preserve">Год, в ценах которого учтен объект основных фондов по состоянию на конец отчетного года, год </w:t>
            </w:r>
            <w:hyperlink w:anchor="P593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419" w:type="dxa"/>
            <w:vMerge w:val="restart"/>
          </w:tcPr>
          <w:p w14:paraId="487A1130" w14:textId="77777777" w:rsidR="00104E11" w:rsidRDefault="00104E11" w:rsidP="00DB5C02">
            <w:pPr>
              <w:pStyle w:val="ConsPlusNormal"/>
              <w:jc w:val="center"/>
            </w:pPr>
            <w:r>
              <w:t>Величина арендной платы за отчетный год, приведенная в годовом выражении, тыс руб</w:t>
            </w:r>
          </w:p>
        </w:tc>
        <w:tc>
          <w:tcPr>
            <w:tcW w:w="1020" w:type="dxa"/>
            <w:vMerge w:val="restart"/>
          </w:tcPr>
          <w:p w14:paraId="0DF23FB3" w14:textId="77777777" w:rsidR="00104E11" w:rsidRDefault="00104E11" w:rsidP="00DB5C02">
            <w:pPr>
              <w:pStyle w:val="ConsPlusNormal"/>
              <w:jc w:val="center"/>
            </w:pPr>
            <w:r>
              <w:t>Предусмотренный договором срок аренды объекта, месяцев</w:t>
            </w:r>
          </w:p>
        </w:tc>
        <w:tc>
          <w:tcPr>
            <w:tcW w:w="964" w:type="dxa"/>
            <w:vMerge w:val="restart"/>
          </w:tcPr>
          <w:p w14:paraId="218260AA" w14:textId="77777777" w:rsidR="00104E11" w:rsidRDefault="00104E11" w:rsidP="00DB5C02">
            <w:pPr>
              <w:pStyle w:val="ConsPlusNormal"/>
              <w:jc w:val="center"/>
            </w:pPr>
            <w:r>
              <w:t>Площадь объекта, (указывается для нежилых зданий), м</w:t>
            </w:r>
            <w:r>
              <w:rPr>
                <w:vertAlign w:val="superscript"/>
              </w:rPr>
              <w:t>2</w:t>
            </w:r>
          </w:p>
        </w:tc>
      </w:tr>
      <w:tr w:rsidR="00104E11" w14:paraId="4B77F990" w14:textId="77777777" w:rsidTr="00DB5C02">
        <w:tc>
          <w:tcPr>
            <w:tcW w:w="2948" w:type="dxa"/>
            <w:vMerge/>
          </w:tcPr>
          <w:p w14:paraId="54E7D10F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Merge/>
          </w:tcPr>
          <w:p w14:paraId="5C4C1B31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  <w:vMerge/>
          </w:tcPr>
          <w:p w14:paraId="6EBC1278" w14:textId="77777777" w:rsidR="00104E11" w:rsidRDefault="00104E11" w:rsidP="00DB5C02">
            <w:pPr>
              <w:pStyle w:val="ConsPlusNormal"/>
            </w:pPr>
          </w:p>
        </w:tc>
        <w:tc>
          <w:tcPr>
            <w:tcW w:w="848" w:type="dxa"/>
            <w:vMerge/>
          </w:tcPr>
          <w:p w14:paraId="401D8679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Merge/>
          </w:tcPr>
          <w:p w14:paraId="47BC939E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Merge/>
          </w:tcPr>
          <w:p w14:paraId="2877EF10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</w:tcPr>
          <w:p w14:paraId="1C1B0A69" w14:textId="77777777" w:rsidR="00104E11" w:rsidRDefault="00104E11" w:rsidP="00DB5C02">
            <w:pPr>
              <w:pStyle w:val="ConsPlusNormal"/>
              <w:jc w:val="center"/>
            </w:pPr>
            <w:r>
              <w:t>полная учетная, тыс руб</w:t>
            </w:r>
          </w:p>
        </w:tc>
        <w:tc>
          <w:tcPr>
            <w:tcW w:w="1247" w:type="dxa"/>
          </w:tcPr>
          <w:p w14:paraId="546B3091" w14:textId="77777777" w:rsidR="00104E11" w:rsidRDefault="00104E11" w:rsidP="00DB5C02">
            <w:pPr>
              <w:pStyle w:val="ConsPlusNormal"/>
              <w:jc w:val="center"/>
            </w:pPr>
            <w:r>
              <w:t>остаточная балансовая, тыс руб</w:t>
            </w:r>
          </w:p>
        </w:tc>
        <w:tc>
          <w:tcPr>
            <w:tcW w:w="1419" w:type="dxa"/>
            <w:vMerge/>
          </w:tcPr>
          <w:p w14:paraId="2F32FD06" w14:textId="77777777" w:rsidR="00104E11" w:rsidRDefault="00104E11" w:rsidP="00DB5C02">
            <w:pPr>
              <w:pStyle w:val="ConsPlusNormal"/>
            </w:pPr>
          </w:p>
        </w:tc>
        <w:tc>
          <w:tcPr>
            <w:tcW w:w="1419" w:type="dxa"/>
            <w:vMerge/>
          </w:tcPr>
          <w:p w14:paraId="52219A8F" w14:textId="77777777" w:rsidR="00104E11" w:rsidRDefault="00104E11" w:rsidP="00DB5C02">
            <w:pPr>
              <w:pStyle w:val="ConsPlusNormal"/>
            </w:pPr>
          </w:p>
        </w:tc>
        <w:tc>
          <w:tcPr>
            <w:tcW w:w="1020" w:type="dxa"/>
            <w:vMerge/>
          </w:tcPr>
          <w:p w14:paraId="6E332F72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  <w:vMerge/>
          </w:tcPr>
          <w:p w14:paraId="3CB01DE7" w14:textId="77777777" w:rsidR="00104E11" w:rsidRDefault="00104E11" w:rsidP="00DB5C02">
            <w:pPr>
              <w:pStyle w:val="ConsPlusNormal"/>
            </w:pPr>
          </w:p>
        </w:tc>
      </w:tr>
      <w:tr w:rsidR="00104E11" w14:paraId="1EE24F01" w14:textId="77777777" w:rsidTr="00DB5C02">
        <w:tc>
          <w:tcPr>
            <w:tcW w:w="2948" w:type="dxa"/>
          </w:tcPr>
          <w:p w14:paraId="54ADF090" w14:textId="77777777" w:rsidR="00104E11" w:rsidRDefault="00104E11" w:rsidP="00DB5C0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737" w:type="dxa"/>
          </w:tcPr>
          <w:p w14:paraId="2FF2A9B1" w14:textId="77777777" w:rsidR="00104E11" w:rsidRDefault="00104E11" w:rsidP="00DB5C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964" w:type="dxa"/>
          </w:tcPr>
          <w:p w14:paraId="0B64BBED" w14:textId="77777777" w:rsidR="00104E11" w:rsidRDefault="00104E11" w:rsidP="00DB5C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8" w:type="dxa"/>
          </w:tcPr>
          <w:p w14:paraId="328A37A8" w14:textId="77777777" w:rsidR="00104E11" w:rsidRDefault="00104E11" w:rsidP="00DB5C02">
            <w:pPr>
              <w:pStyle w:val="ConsPlusNormal"/>
              <w:jc w:val="center"/>
            </w:pPr>
            <w:bookmarkStart w:id="18" w:name="P340"/>
            <w:bookmarkEnd w:id="18"/>
            <w:r>
              <w:t>4</w:t>
            </w:r>
          </w:p>
        </w:tc>
        <w:tc>
          <w:tcPr>
            <w:tcW w:w="907" w:type="dxa"/>
          </w:tcPr>
          <w:p w14:paraId="7B860996" w14:textId="77777777" w:rsidR="00104E11" w:rsidRDefault="00104E11" w:rsidP="00DB5C02">
            <w:pPr>
              <w:pStyle w:val="ConsPlusNormal"/>
              <w:jc w:val="center"/>
            </w:pPr>
            <w:bookmarkStart w:id="19" w:name="P341"/>
            <w:bookmarkEnd w:id="19"/>
            <w:r>
              <w:t>5</w:t>
            </w:r>
          </w:p>
        </w:tc>
        <w:tc>
          <w:tcPr>
            <w:tcW w:w="907" w:type="dxa"/>
          </w:tcPr>
          <w:p w14:paraId="602AAC5D" w14:textId="77777777" w:rsidR="00104E11" w:rsidRDefault="00104E11" w:rsidP="00DB5C02">
            <w:pPr>
              <w:pStyle w:val="ConsPlusNormal"/>
              <w:jc w:val="center"/>
            </w:pPr>
            <w:bookmarkStart w:id="20" w:name="P342"/>
            <w:bookmarkEnd w:id="20"/>
            <w:r>
              <w:t>6</w:t>
            </w:r>
          </w:p>
        </w:tc>
        <w:tc>
          <w:tcPr>
            <w:tcW w:w="907" w:type="dxa"/>
          </w:tcPr>
          <w:p w14:paraId="602342C6" w14:textId="77777777" w:rsidR="00104E11" w:rsidRDefault="00104E11" w:rsidP="00DB5C02">
            <w:pPr>
              <w:pStyle w:val="ConsPlusNormal"/>
              <w:jc w:val="center"/>
            </w:pPr>
            <w:bookmarkStart w:id="21" w:name="P343"/>
            <w:bookmarkEnd w:id="21"/>
            <w:r>
              <w:t>7</w:t>
            </w:r>
          </w:p>
        </w:tc>
        <w:tc>
          <w:tcPr>
            <w:tcW w:w="1247" w:type="dxa"/>
          </w:tcPr>
          <w:p w14:paraId="43C5A1B6" w14:textId="77777777" w:rsidR="00104E11" w:rsidRDefault="00104E11" w:rsidP="00DB5C02">
            <w:pPr>
              <w:pStyle w:val="ConsPlusNormal"/>
              <w:jc w:val="center"/>
            </w:pPr>
            <w:bookmarkStart w:id="22" w:name="P344"/>
            <w:bookmarkEnd w:id="22"/>
            <w:r>
              <w:t>8</w:t>
            </w:r>
          </w:p>
        </w:tc>
        <w:tc>
          <w:tcPr>
            <w:tcW w:w="1419" w:type="dxa"/>
          </w:tcPr>
          <w:p w14:paraId="0FD99FA8" w14:textId="77777777" w:rsidR="00104E11" w:rsidRDefault="00104E11" w:rsidP="00DB5C02">
            <w:pPr>
              <w:pStyle w:val="ConsPlusNormal"/>
              <w:jc w:val="center"/>
            </w:pPr>
            <w:bookmarkStart w:id="23" w:name="P345"/>
            <w:bookmarkEnd w:id="23"/>
            <w:r>
              <w:t>9</w:t>
            </w:r>
          </w:p>
        </w:tc>
        <w:tc>
          <w:tcPr>
            <w:tcW w:w="1419" w:type="dxa"/>
          </w:tcPr>
          <w:p w14:paraId="2ACEB006" w14:textId="77777777" w:rsidR="00104E11" w:rsidRDefault="00104E11" w:rsidP="00DB5C02">
            <w:pPr>
              <w:pStyle w:val="ConsPlusNormal"/>
              <w:jc w:val="center"/>
            </w:pPr>
            <w:bookmarkStart w:id="24" w:name="P346"/>
            <w:bookmarkEnd w:id="24"/>
            <w:r>
              <w:t>10</w:t>
            </w:r>
          </w:p>
        </w:tc>
        <w:tc>
          <w:tcPr>
            <w:tcW w:w="1020" w:type="dxa"/>
          </w:tcPr>
          <w:p w14:paraId="56438E4D" w14:textId="77777777" w:rsidR="00104E11" w:rsidRDefault="00104E11" w:rsidP="00DB5C02">
            <w:pPr>
              <w:pStyle w:val="ConsPlusNormal"/>
              <w:jc w:val="center"/>
            </w:pPr>
            <w:bookmarkStart w:id="25" w:name="P347"/>
            <w:bookmarkEnd w:id="25"/>
            <w:r>
              <w:t>11</w:t>
            </w:r>
          </w:p>
        </w:tc>
        <w:tc>
          <w:tcPr>
            <w:tcW w:w="964" w:type="dxa"/>
          </w:tcPr>
          <w:p w14:paraId="78B6FBAF" w14:textId="77777777" w:rsidR="00104E11" w:rsidRDefault="00104E11" w:rsidP="00DB5C02">
            <w:pPr>
              <w:pStyle w:val="ConsPlusNormal"/>
              <w:jc w:val="center"/>
            </w:pPr>
            <w:bookmarkStart w:id="26" w:name="P348"/>
            <w:bookmarkEnd w:id="26"/>
            <w:r>
              <w:t>12</w:t>
            </w:r>
          </w:p>
        </w:tc>
      </w:tr>
      <w:tr w:rsidR="00104E11" w14:paraId="707F6A68" w14:textId="77777777" w:rsidTr="00DB5C02">
        <w:tc>
          <w:tcPr>
            <w:tcW w:w="2948" w:type="dxa"/>
          </w:tcPr>
          <w:p w14:paraId="6AFD9887" w14:textId="77777777" w:rsidR="00104E11" w:rsidRDefault="00104E11" w:rsidP="00DB5C02">
            <w:pPr>
              <w:pStyle w:val="ConsPlusNormal"/>
            </w:pPr>
            <w:r>
              <w:t>Нежилые здания</w:t>
            </w:r>
          </w:p>
        </w:tc>
        <w:tc>
          <w:tcPr>
            <w:tcW w:w="737" w:type="dxa"/>
            <w:vAlign w:val="bottom"/>
          </w:tcPr>
          <w:p w14:paraId="1DD1519B" w14:textId="77777777" w:rsidR="00104E11" w:rsidRDefault="00104E11" w:rsidP="00DB5C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964" w:type="dxa"/>
          </w:tcPr>
          <w:p w14:paraId="023463C8" w14:textId="77777777" w:rsidR="00104E11" w:rsidRDefault="00104E11" w:rsidP="00DB5C02">
            <w:pPr>
              <w:pStyle w:val="ConsPlusNormal"/>
            </w:pPr>
          </w:p>
        </w:tc>
        <w:tc>
          <w:tcPr>
            <w:tcW w:w="848" w:type="dxa"/>
            <w:vAlign w:val="bottom"/>
          </w:tcPr>
          <w:p w14:paraId="2EE4932C" w14:textId="77777777" w:rsidR="00104E11" w:rsidRDefault="00104E11" w:rsidP="00DB5C02">
            <w:pPr>
              <w:pStyle w:val="ConsPlusNormal"/>
              <w:jc w:val="center"/>
            </w:pPr>
            <w:r>
              <w:t>210...</w:t>
            </w:r>
          </w:p>
        </w:tc>
        <w:tc>
          <w:tcPr>
            <w:tcW w:w="907" w:type="dxa"/>
            <w:vAlign w:val="bottom"/>
          </w:tcPr>
          <w:p w14:paraId="11EEDC93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1390B8DD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3210B860" w14:textId="77777777" w:rsidR="00104E11" w:rsidRDefault="00104E11" w:rsidP="00DB5C02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14:paraId="467DF64B" w14:textId="77777777" w:rsidR="00104E11" w:rsidRDefault="00104E11" w:rsidP="00DB5C02">
            <w:pPr>
              <w:pStyle w:val="ConsPlusNormal"/>
            </w:pPr>
          </w:p>
        </w:tc>
        <w:tc>
          <w:tcPr>
            <w:tcW w:w="1419" w:type="dxa"/>
            <w:vAlign w:val="bottom"/>
          </w:tcPr>
          <w:p w14:paraId="695E76A8" w14:textId="77777777" w:rsidR="00104E11" w:rsidRDefault="00104E11" w:rsidP="00DB5C02">
            <w:pPr>
              <w:pStyle w:val="ConsPlusNormal"/>
            </w:pPr>
          </w:p>
        </w:tc>
        <w:tc>
          <w:tcPr>
            <w:tcW w:w="1419" w:type="dxa"/>
            <w:vAlign w:val="bottom"/>
          </w:tcPr>
          <w:p w14:paraId="67FAFBF2" w14:textId="77777777" w:rsidR="00104E11" w:rsidRDefault="00104E11" w:rsidP="00DB5C02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14:paraId="22A068DA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  <w:vAlign w:val="bottom"/>
          </w:tcPr>
          <w:p w14:paraId="7EE34949" w14:textId="77777777" w:rsidR="00104E11" w:rsidRDefault="00104E11" w:rsidP="00DB5C02">
            <w:pPr>
              <w:pStyle w:val="ConsPlusNormal"/>
            </w:pPr>
          </w:p>
        </w:tc>
      </w:tr>
      <w:tr w:rsidR="00104E11" w14:paraId="7593197C" w14:textId="77777777" w:rsidTr="00DB5C02">
        <w:tc>
          <w:tcPr>
            <w:tcW w:w="2948" w:type="dxa"/>
            <w:vAlign w:val="bottom"/>
          </w:tcPr>
          <w:p w14:paraId="6321FF68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bottom"/>
          </w:tcPr>
          <w:p w14:paraId="2A501AB7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</w:tcPr>
          <w:p w14:paraId="5E1DA177" w14:textId="77777777" w:rsidR="00104E11" w:rsidRDefault="00104E11" w:rsidP="00DB5C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8" w:type="dxa"/>
            <w:vAlign w:val="bottom"/>
          </w:tcPr>
          <w:p w14:paraId="31C83AE8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6988A69A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3A6C575C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69603019" w14:textId="77777777" w:rsidR="00104E11" w:rsidRDefault="00104E11" w:rsidP="00DB5C02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14:paraId="2A221A75" w14:textId="77777777" w:rsidR="00104E11" w:rsidRDefault="00104E11" w:rsidP="00DB5C02">
            <w:pPr>
              <w:pStyle w:val="ConsPlusNormal"/>
            </w:pPr>
          </w:p>
        </w:tc>
        <w:tc>
          <w:tcPr>
            <w:tcW w:w="1419" w:type="dxa"/>
            <w:vAlign w:val="bottom"/>
          </w:tcPr>
          <w:p w14:paraId="795DB924" w14:textId="77777777" w:rsidR="00104E11" w:rsidRDefault="00104E11" w:rsidP="00DB5C02">
            <w:pPr>
              <w:pStyle w:val="ConsPlusNormal"/>
            </w:pPr>
          </w:p>
        </w:tc>
        <w:tc>
          <w:tcPr>
            <w:tcW w:w="1419" w:type="dxa"/>
            <w:vAlign w:val="bottom"/>
          </w:tcPr>
          <w:p w14:paraId="1B949497" w14:textId="77777777" w:rsidR="00104E11" w:rsidRDefault="00104E11" w:rsidP="00DB5C02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14:paraId="2E1517BC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  <w:vAlign w:val="bottom"/>
          </w:tcPr>
          <w:p w14:paraId="7A3C4795" w14:textId="77777777" w:rsidR="00104E11" w:rsidRDefault="00104E11" w:rsidP="00DB5C02">
            <w:pPr>
              <w:pStyle w:val="ConsPlusNormal"/>
            </w:pPr>
          </w:p>
        </w:tc>
      </w:tr>
      <w:tr w:rsidR="00104E11" w14:paraId="71C51582" w14:textId="77777777" w:rsidTr="00DB5C02">
        <w:tc>
          <w:tcPr>
            <w:tcW w:w="2948" w:type="dxa"/>
            <w:vAlign w:val="bottom"/>
          </w:tcPr>
          <w:p w14:paraId="27459BB7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bottom"/>
          </w:tcPr>
          <w:p w14:paraId="34738416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</w:tcPr>
          <w:p w14:paraId="4E9F1A35" w14:textId="77777777" w:rsidR="00104E11" w:rsidRDefault="00104E11" w:rsidP="00DB5C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8" w:type="dxa"/>
            <w:vAlign w:val="bottom"/>
          </w:tcPr>
          <w:p w14:paraId="48BD3167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1D1D2791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0283B5C7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11E14D71" w14:textId="77777777" w:rsidR="00104E11" w:rsidRDefault="00104E11" w:rsidP="00DB5C02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14:paraId="0B6499BC" w14:textId="77777777" w:rsidR="00104E11" w:rsidRDefault="00104E11" w:rsidP="00DB5C02">
            <w:pPr>
              <w:pStyle w:val="ConsPlusNormal"/>
            </w:pPr>
          </w:p>
        </w:tc>
        <w:tc>
          <w:tcPr>
            <w:tcW w:w="1419" w:type="dxa"/>
            <w:vAlign w:val="bottom"/>
          </w:tcPr>
          <w:p w14:paraId="2D6A75D3" w14:textId="77777777" w:rsidR="00104E11" w:rsidRDefault="00104E11" w:rsidP="00DB5C02">
            <w:pPr>
              <w:pStyle w:val="ConsPlusNormal"/>
            </w:pPr>
          </w:p>
        </w:tc>
        <w:tc>
          <w:tcPr>
            <w:tcW w:w="1419" w:type="dxa"/>
            <w:vAlign w:val="bottom"/>
          </w:tcPr>
          <w:p w14:paraId="6836DFCA" w14:textId="77777777" w:rsidR="00104E11" w:rsidRDefault="00104E11" w:rsidP="00DB5C02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14:paraId="1C3434CE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  <w:vAlign w:val="bottom"/>
          </w:tcPr>
          <w:p w14:paraId="19DA964F" w14:textId="77777777" w:rsidR="00104E11" w:rsidRDefault="00104E11" w:rsidP="00DB5C02">
            <w:pPr>
              <w:pStyle w:val="ConsPlusNormal"/>
            </w:pPr>
          </w:p>
        </w:tc>
      </w:tr>
      <w:tr w:rsidR="00104E11" w14:paraId="234BF36D" w14:textId="77777777" w:rsidTr="00DB5C02">
        <w:tc>
          <w:tcPr>
            <w:tcW w:w="2948" w:type="dxa"/>
            <w:vAlign w:val="bottom"/>
          </w:tcPr>
          <w:p w14:paraId="30D72100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bottom"/>
          </w:tcPr>
          <w:p w14:paraId="4819D1BE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</w:tcPr>
          <w:p w14:paraId="21905093" w14:textId="77777777" w:rsidR="00104E11" w:rsidRDefault="00104E11" w:rsidP="00DB5C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8" w:type="dxa"/>
            <w:vAlign w:val="bottom"/>
          </w:tcPr>
          <w:p w14:paraId="386FD61E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35761803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0E840023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7905F868" w14:textId="77777777" w:rsidR="00104E11" w:rsidRDefault="00104E11" w:rsidP="00DB5C02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14:paraId="7517A8BC" w14:textId="77777777" w:rsidR="00104E11" w:rsidRDefault="00104E11" w:rsidP="00DB5C02">
            <w:pPr>
              <w:pStyle w:val="ConsPlusNormal"/>
            </w:pPr>
          </w:p>
        </w:tc>
        <w:tc>
          <w:tcPr>
            <w:tcW w:w="1419" w:type="dxa"/>
            <w:vAlign w:val="bottom"/>
          </w:tcPr>
          <w:p w14:paraId="27B13759" w14:textId="77777777" w:rsidR="00104E11" w:rsidRDefault="00104E11" w:rsidP="00DB5C02">
            <w:pPr>
              <w:pStyle w:val="ConsPlusNormal"/>
            </w:pPr>
          </w:p>
        </w:tc>
        <w:tc>
          <w:tcPr>
            <w:tcW w:w="1419" w:type="dxa"/>
            <w:vAlign w:val="bottom"/>
          </w:tcPr>
          <w:p w14:paraId="54A51F55" w14:textId="77777777" w:rsidR="00104E11" w:rsidRDefault="00104E11" w:rsidP="00DB5C02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14:paraId="5DAFDD17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  <w:vAlign w:val="bottom"/>
          </w:tcPr>
          <w:p w14:paraId="3EC193B2" w14:textId="77777777" w:rsidR="00104E11" w:rsidRDefault="00104E11" w:rsidP="00DB5C02">
            <w:pPr>
              <w:pStyle w:val="ConsPlusNormal"/>
            </w:pPr>
          </w:p>
        </w:tc>
      </w:tr>
      <w:tr w:rsidR="00104E11" w14:paraId="0F81E4A0" w14:textId="77777777" w:rsidTr="00DB5C02">
        <w:tc>
          <w:tcPr>
            <w:tcW w:w="2948" w:type="dxa"/>
          </w:tcPr>
          <w:p w14:paraId="33C65552" w14:textId="77777777" w:rsidR="00104E11" w:rsidRDefault="00104E11" w:rsidP="00DB5C02">
            <w:pPr>
              <w:pStyle w:val="ConsPlusNormal"/>
            </w:pPr>
            <w:r>
              <w:t>Сооружения</w:t>
            </w:r>
          </w:p>
        </w:tc>
        <w:tc>
          <w:tcPr>
            <w:tcW w:w="737" w:type="dxa"/>
            <w:vAlign w:val="bottom"/>
          </w:tcPr>
          <w:p w14:paraId="5AC3F185" w14:textId="77777777" w:rsidR="00104E11" w:rsidRDefault="00104E11" w:rsidP="00DB5C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964" w:type="dxa"/>
          </w:tcPr>
          <w:p w14:paraId="2A156724" w14:textId="77777777" w:rsidR="00104E11" w:rsidRDefault="00104E11" w:rsidP="00DB5C02">
            <w:pPr>
              <w:pStyle w:val="ConsPlusNormal"/>
            </w:pPr>
          </w:p>
        </w:tc>
        <w:tc>
          <w:tcPr>
            <w:tcW w:w="848" w:type="dxa"/>
            <w:vAlign w:val="bottom"/>
          </w:tcPr>
          <w:p w14:paraId="1222922B" w14:textId="77777777" w:rsidR="00104E11" w:rsidRDefault="00104E11" w:rsidP="00DB5C02">
            <w:pPr>
              <w:pStyle w:val="ConsPlusNormal"/>
              <w:jc w:val="center"/>
            </w:pPr>
            <w:r>
              <w:t>220...</w:t>
            </w:r>
          </w:p>
        </w:tc>
        <w:tc>
          <w:tcPr>
            <w:tcW w:w="907" w:type="dxa"/>
            <w:vAlign w:val="bottom"/>
          </w:tcPr>
          <w:p w14:paraId="534E370A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7AA2560B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40CBD4EA" w14:textId="77777777" w:rsidR="00104E11" w:rsidRDefault="00104E11" w:rsidP="00DB5C02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14:paraId="66B3E4A8" w14:textId="77777777" w:rsidR="00104E11" w:rsidRDefault="00104E11" w:rsidP="00DB5C02">
            <w:pPr>
              <w:pStyle w:val="ConsPlusNormal"/>
            </w:pPr>
          </w:p>
        </w:tc>
        <w:tc>
          <w:tcPr>
            <w:tcW w:w="1419" w:type="dxa"/>
            <w:vAlign w:val="bottom"/>
          </w:tcPr>
          <w:p w14:paraId="1E57DE18" w14:textId="77777777" w:rsidR="00104E11" w:rsidRDefault="00104E11" w:rsidP="00DB5C02">
            <w:pPr>
              <w:pStyle w:val="ConsPlusNormal"/>
            </w:pPr>
          </w:p>
        </w:tc>
        <w:tc>
          <w:tcPr>
            <w:tcW w:w="1419" w:type="dxa"/>
            <w:vAlign w:val="bottom"/>
          </w:tcPr>
          <w:p w14:paraId="2BF00920" w14:textId="77777777" w:rsidR="00104E11" w:rsidRDefault="00104E11" w:rsidP="00DB5C02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14:paraId="329AD243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  <w:vAlign w:val="center"/>
          </w:tcPr>
          <w:p w14:paraId="788132AC" w14:textId="77777777" w:rsidR="00104E11" w:rsidRDefault="00104E11" w:rsidP="00DB5C02">
            <w:pPr>
              <w:pStyle w:val="ConsPlusNormal"/>
              <w:jc w:val="center"/>
            </w:pPr>
            <w:r>
              <w:t>X</w:t>
            </w:r>
          </w:p>
        </w:tc>
      </w:tr>
      <w:tr w:rsidR="00104E11" w14:paraId="3773D017" w14:textId="77777777" w:rsidTr="00DB5C02">
        <w:tc>
          <w:tcPr>
            <w:tcW w:w="2948" w:type="dxa"/>
            <w:vAlign w:val="bottom"/>
          </w:tcPr>
          <w:p w14:paraId="052C9696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bottom"/>
          </w:tcPr>
          <w:p w14:paraId="1A999E69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</w:tcPr>
          <w:p w14:paraId="125ED22D" w14:textId="77777777" w:rsidR="00104E11" w:rsidRDefault="00104E11" w:rsidP="00DB5C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8" w:type="dxa"/>
            <w:vAlign w:val="bottom"/>
          </w:tcPr>
          <w:p w14:paraId="5AB1CC62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71FAA2BE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37423661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022CFBB0" w14:textId="77777777" w:rsidR="00104E11" w:rsidRDefault="00104E11" w:rsidP="00DB5C02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14:paraId="12C03741" w14:textId="77777777" w:rsidR="00104E11" w:rsidRDefault="00104E11" w:rsidP="00DB5C02">
            <w:pPr>
              <w:pStyle w:val="ConsPlusNormal"/>
            </w:pPr>
          </w:p>
        </w:tc>
        <w:tc>
          <w:tcPr>
            <w:tcW w:w="1419" w:type="dxa"/>
            <w:vAlign w:val="bottom"/>
          </w:tcPr>
          <w:p w14:paraId="73146173" w14:textId="77777777" w:rsidR="00104E11" w:rsidRDefault="00104E11" w:rsidP="00DB5C02">
            <w:pPr>
              <w:pStyle w:val="ConsPlusNormal"/>
            </w:pPr>
          </w:p>
        </w:tc>
        <w:tc>
          <w:tcPr>
            <w:tcW w:w="1419" w:type="dxa"/>
            <w:vAlign w:val="bottom"/>
          </w:tcPr>
          <w:p w14:paraId="6FEB6964" w14:textId="77777777" w:rsidR="00104E11" w:rsidRDefault="00104E11" w:rsidP="00DB5C02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14:paraId="353721D5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  <w:vAlign w:val="center"/>
          </w:tcPr>
          <w:p w14:paraId="1F19AFA3" w14:textId="77777777" w:rsidR="00104E11" w:rsidRDefault="00104E11" w:rsidP="00DB5C02">
            <w:pPr>
              <w:pStyle w:val="ConsPlusNormal"/>
              <w:jc w:val="center"/>
            </w:pPr>
            <w:r>
              <w:t>X</w:t>
            </w:r>
          </w:p>
        </w:tc>
      </w:tr>
      <w:tr w:rsidR="00104E11" w14:paraId="3A5553D3" w14:textId="77777777" w:rsidTr="00DB5C02">
        <w:tc>
          <w:tcPr>
            <w:tcW w:w="2948" w:type="dxa"/>
            <w:vAlign w:val="bottom"/>
          </w:tcPr>
          <w:p w14:paraId="7102CDF5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bottom"/>
          </w:tcPr>
          <w:p w14:paraId="13A41469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</w:tcPr>
          <w:p w14:paraId="18AFC2E9" w14:textId="77777777" w:rsidR="00104E11" w:rsidRDefault="00104E11" w:rsidP="00DB5C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8" w:type="dxa"/>
            <w:vAlign w:val="bottom"/>
          </w:tcPr>
          <w:p w14:paraId="29D5120E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6E225968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36CCDF12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6C968BC7" w14:textId="77777777" w:rsidR="00104E11" w:rsidRDefault="00104E11" w:rsidP="00DB5C02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14:paraId="667D541E" w14:textId="77777777" w:rsidR="00104E11" w:rsidRDefault="00104E11" w:rsidP="00DB5C02">
            <w:pPr>
              <w:pStyle w:val="ConsPlusNormal"/>
            </w:pPr>
          </w:p>
        </w:tc>
        <w:tc>
          <w:tcPr>
            <w:tcW w:w="1419" w:type="dxa"/>
            <w:vAlign w:val="bottom"/>
          </w:tcPr>
          <w:p w14:paraId="7110E26E" w14:textId="77777777" w:rsidR="00104E11" w:rsidRDefault="00104E11" w:rsidP="00DB5C02">
            <w:pPr>
              <w:pStyle w:val="ConsPlusNormal"/>
            </w:pPr>
          </w:p>
        </w:tc>
        <w:tc>
          <w:tcPr>
            <w:tcW w:w="1419" w:type="dxa"/>
            <w:vAlign w:val="bottom"/>
          </w:tcPr>
          <w:p w14:paraId="2FCB8681" w14:textId="77777777" w:rsidR="00104E11" w:rsidRDefault="00104E11" w:rsidP="00DB5C02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14:paraId="2DF3D61C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  <w:vAlign w:val="center"/>
          </w:tcPr>
          <w:p w14:paraId="7E69C271" w14:textId="77777777" w:rsidR="00104E11" w:rsidRDefault="00104E11" w:rsidP="00DB5C02">
            <w:pPr>
              <w:pStyle w:val="ConsPlusNormal"/>
              <w:jc w:val="center"/>
            </w:pPr>
            <w:r>
              <w:t>X</w:t>
            </w:r>
          </w:p>
        </w:tc>
      </w:tr>
      <w:tr w:rsidR="00104E11" w14:paraId="66149E68" w14:textId="77777777" w:rsidTr="00DB5C02">
        <w:tc>
          <w:tcPr>
            <w:tcW w:w="2948" w:type="dxa"/>
            <w:vAlign w:val="bottom"/>
          </w:tcPr>
          <w:p w14:paraId="767D9958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bottom"/>
          </w:tcPr>
          <w:p w14:paraId="4B70C10D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</w:tcPr>
          <w:p w14:paraId="3FAAE1C5" w14:textId="77777777" w:rsidR="00104E11" w:rsidRDefault="00104E11" w:rsidP="00DB5C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8" w:type="dxa"/>
            <w:vAlign w:val="bottom"/>
          </w:tcPr>
          <w:p w14:paraId="19A41870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474A3A4F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05ABB654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277E6EE3" w14:textId="77777777" w:rsidR="00104E11" w:rsidRDefault="00104E11" w:rsidP="00DB5C02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14:paraId="3870C10C" w14:textId="77777777" w:rsidR="00104E11" w:rsidRDefault="00104E11" w:rsidP="00DB5C02">
            <w:pPr>
              <w:pStyle w:val="ConsPlusNormal"/>
            </w:pPr>
          </w:p>
        </w:tc>
        <w:tc>
          <w:tcPr>
            <w:tcW w:w="1419" w:type="dxa"/>
            <w:vAlign w:val="bottom"/>
          </w:tcPr>
          <w:p w14:paraId="58AAC73E" w14:textId="77777777" w:rsidR="00104E11" w:rsidRDefault="00104E11" w:rsidP="00DB5C02">
            <w:pPr>
              <w:pStyle w:val="ConsPlusNormal"/>
            </w:pPr>
          </w:p>
        </w:tc>
        <w:tc>
          <w:tcPr>
            <w:tcW w:w="1419" w:type="dxa"/>
            <w:vAlign w:val="bottom"/>
          </w:tcPr>
          <w:p w14:paraId="2AAA8638" w14:textId="77777777" w:rsidR="00104E11" w:rsidRDefault="00104E11" w:rsidP="00DB5C02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14:paraId="6AEBCD03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  <w:vAlign w:val="center"/>
          </w:tcPr>
          <w:p w14:paraId="7324CE8B" w14:textId="77777777" w:rsidR="00104E11" w:rsidRDefault="00104E11" w:rsidP="00DB5C02">
            <w:pPr>
              <w:pStyle w:val="ConsPlusNormal"/>
              <w:jc w:val="center"/>
            </w:pPr>
            <w:r>
              <w:t>X</w:t>
            </w:r>
          </w:p>
        </w:tc>
      </w:tr>
      <w:tr w:rsidR="00104E11" w14:paraId="750073A0" w14:textId="77777777" w:rsidTr="00DB5C02">
        <w:tc>
          <w:tcPr>
            <w:tcW w:w="2948" w:type="dxa"/>
          </w:tcPr>
          <w:p w14:paraId="400DFBFC" w14:textId="77777777" w:rsidR="00104E11" w:rsidRDefault="00104E11" w:rsidP="00DB5C02">
            <w:pPr>
              <w:pStyle w:val="ConsPlusNormal"/>
            </w:pPr>
            <w:r>
              <w:t>Транспортные средства</w:t>
            </w:r>
          </w:p>
        </w:tc>
        <w:tc>
          <w:tcPr>
            <w:tcW w:w="737" w:type="dxa"/>
            <w:vAlign w:val="bottom"/>
          </w:tcPr>
          <w:p w14:paraId="7388C437" w14:textId="77777777" w:rsidR="00104E11" w:rsidRDefault="00104E11" w:rsidP="00DB5C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964" w:type="dxa"/>
          </w:tcPr>
          <w:p w14:paraId="60DC71BB" w14:textId="77777777" w:rsidR="00104E11" w:rsidRDefault="00104E11" w:rsidP="00DB5C02">
            <w:pPr>
              <w:pStyle w:val="ConsPlusNormal"/>
            </w:pPr>
          </w:p>
        </w:tc>
        <w:tc>
          <w:tcPr>
            <w:tcW w:w="848" w:type="dxa"/>
            <w:vAlign w:val="bottom"/>
          </w:tcPr>
          <w:p w14:paraId="0404079A" w14:textId="77777777" w:rsidR="00104E11" w:rsidRDefault="00104E11" w:rsidP="00DB5C02">
            <w:pPr>
              <w:pStyle w:val="ConsPlusNormal"/>
              <w:jc w:val="center"/>
            </w:pPr>
            <w:r>
              <w:t>310...</w:t>
            </w:r>
          </w:p>
        </w:tc>
        <w:tc>
          <w:tcPr>
            <w:tcW w:w="907" w:type="dxa"/>
            <w:vAlign w:val="bottom"/>
          </w:tcPr>
          <w:p w14:paraId="29A44B4E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1EE9B732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0725B410" w14:textId="77777777" w:rsidR="00104E11" w:rsidRDefault="00104E11" w:rsidP="00DB5C02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14:paraId="4C797472" w14:textId="77777777" w:rsidR="00104E11" w:rsidRDefault="00104E11" w:rsidP="00DB5C02">
            <w:pPr>
              <w:pStyle w:val="ConsPlusNormal"/>
            </w:pPr>
          </w:p>
        </w:tc>
        <w:tc>
          <w:tcPr>
            <w:tcW w:w="1419" w:type="dxa"/>
            <w:vAlign w:val="bottom"/>
          </w:tcPr>
          <w:p w14:paraId="6A7520D0" w14:textId="77777777" w:rsidR="00104E11" w:rsidRDefault="00104E11" w:rsidP="00DB5C02">
            <w:pPr>
              <w:pStyle w:val="ConsPlusNormal"/>
            </w:pPr>
          </w:p>
        </w:tc>
        <w:tc>
          <w:tcPr>
            <w:tcW w:w="1419" w:type="dxa"/>
            <w:vAlign w:val="bottom"/>
          </w:tcPr>
          <w:p w14:paraId="2A78BEE1" w14:textId="77777777" w:rsidR="00104E11" w:rsidRDefault="00104E11" w:rsidP="00DB5C02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14:paraId="753F861E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  <w:vAlign w:val="center"/>
          </w:tcPr>
          <w:p w14:paraId="21091893" w14:textId="77777777" w:rsidR="00104E11" w:rsidRDefault="00104E11" w:rsidP="00DB5C02">
            <w:pPr>
              <w:pStyle w:val="ConsPlusNormal"/>
              <w:jc w:val="center"/>
            </w:pPr>
            <w:r>
              <w:t>X</w:t>
            </w:r>
          </w:p>
        </w:tc>
      </w:tr>
      <w:tr w:rsidR="00104E11" w14:paraId="62856881" w14:textId="77777777" w:rsidTr="00DB5C02">
        <w:tc>
          <w:tcPr>
            <w:tcW w:w="2948" w:type="dxa"/>
            <w:vAlign w:val="bottom"/>
          </w:tcPr>
          <w:p w14:paraId="2D60B21E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bottom"/>
          </w:tcPr>
          <w:p w14:paraId="719DFF70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</w:tcPr>
          <w:p w14:paraId="555D6405" w14:textId="77777777" w:rsidR="00104E11" w:rsidRDefault="00104E11" w:rsidP="00DB5C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8" w:type="dxa"/>
            <w:vAlign w:val="bottom"/>
          </w:tcPr>
          <w:p w14:paraId="7AD3093A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0D15E81D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1C7665B2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05282A3F" w14:textId="77777777" w:rsidR="00104E11" w:rsidRDefault="00104E11" w:rsidP="00DB5C02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14:paraId="70E9586C" w14:textId="77777777" w:rsidR="00104E11" w:rsidRDefault="00104E11" w:rsidP="00DB5C02">
            <w:pPr>
              <w:pStyle w:val="ConsPlusNormal"/>
            </w:pPr>
          </w:p>
        </w:tc>
        <w:tc>
          <w:tcPr>
            <w:tcW w:w="1419" w:type="dxa"/>
            <w:vAlign w:val="bottom"/>
          </w:tcPr>
          <w:p w14:paraId="42F22783" w14:textId="77777777" w:rsidR="00104E11" w:rsidRDefault="00104E11" w:rsidP="00DB5C02">
            <w:pPr>
              <w:pStyle w:val="ConsPlusNormal"/>
            </w:pPr>
          </w:p>
        </w:tc>
        <w:tc>
          <w:tcPr>
            <w:tcW w:w="1419" w:type="dxa"/>
            <w:vAlign w:val="bottom"/>
          </w:tcPr>
          <w:p w14:paraId="5EE2A53A" w14:textId="77777777" w:rsidR="00104E11" w:rsidRDefault="00104E11" w:rsidP="00DB5C02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14:paraId="37E99DB4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  <w:vAlign w:val="center"/>
          </w:tcPr>
          <w:p w14:paraId="1853D0FE" w14:textId="77777777" w:rsidR="00104E11" w:rsidRDefault="00104E11" w:rsidP="00DB5C02">
            <w:pPr>
              <w:pStyle w:val="ConsPlusNormal"/>
              <w:jc w:val="center"/>
            </w:pPr>
            <w:r>
              <w:t>X</w:t>
            </w:r>
          </w:p>
        </w:tc>
      </w:tr>
      <w:tr w:rsidR="00104E11" w14:paraId="5AC6FFC3" w14:textId="77777777" w:rsidTr="00DB5C02">
        <w:tc>
          <w:tcPr>
            <w:tcW w:w="2948" w:type="dxa"/>
            <w:vAlign w:val="bottom"/>
          </w:tcPr>
          <w:p w14:paraId="3306FA9A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bottom"/>
          </w:tcPr>
          <w:p w14:paraId="2DC8A257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</w:tcPr>
          <w:p w14:paraId="0508A685" w14:textId="77777777" w:rsidR="00104E11" w:rsidRDefault="00104E11" w:rsidP="00DB5C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8" w:type="dxa"/>
            <w:vAlign w:val="bottom"/>
          </w:tcPr>
          <w:p w14:paraId="37E8F7A9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7F71E2D6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4F1820C8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6BAE6801" w14:textId="77777777" w:rsidR="00104E11" w:rsidRDefault="00104E11" w:rsidP="00DB5C02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14:paraId="1CD8D5EB" w14:textId="77777777" w:rsidR="00104E11" w:rsidRDefault="00104E11" w:rsidP="00DB5C02">
            <w:pPr>
              <w:pStyle w:val="ConsPlusNormal"/>
            </w:pPr>
          </w:p>
        </w:tc>
        <w:tc>
          <w:tcPr>
            <w:tcW w:w="1419" w:type="dxa"/>
            <w:vAlign w:val="bottom"/>
          </w:tcPr>
          <w:p w14:paraId="45934D0C" w14:textId="77777777" w:rsidR="00104E11" w:rsidRDefault="00104E11" w:rsidP="00DB5C02">
            <w:pPr>
              <w:pStyle w:val="ConsPlusNormal"/>
            </w:pPr>
          </w:p>
        </w:tc>
        <w:tc>
          <w:tcPr>
            <w:tcW w:w="1419" w:type="dxa"/>
            <w:vAlign w:val="bottom"/>
          </w:tcPr>
          <w:p w14:paraId="3EFF936F" w14:textId="77777777" w:rsidR="00104E11" w:rsidRDefault="00104E11" w:rsidP="00DB5C02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14:paraId="6DC7ED80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  <w:vAlign w:val="center"/>
          </w:tcPr>
          <w:p w14:paraId="29EF4216" w14:textId="77777777" w:rsidR="00104E11" w:rsidRDefault="00104E11" w:rsidP="00DB5C02">
            <w:pPr>
              <w:pStyle w:val="ConsPlusNormal"/>
              <w:jc w:val="center"/>
            </w:pPr>
            <w:r>
              <w:t>X</w:t>
            </w:r>
          </w:p>
        </w:tc>
      </w:tr>
      <w:tr w:rsidR="00104E11" w14:paraId="51902912" w14:textId="77777777" w:rsidTr="00DB5C02">
        <w:tc>
          <w:tcPr>
            <w:tcW w:w="2948" w:type="dxa"/>
            <w:vAlign w:val="bottom"/>
          </w:tcPr>
          <w:p w14:paraId="1F4EB768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bottom"/>
          </w:tcPr>
          <w:p w14:paraId="29DEC2E9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</w:tcPr>
          <w:p w14:paraId="61E82BF9" w14:textId="77777777" w:rsidR="00104E11" w:rsidRDefault="00104E11" w:rsidP="00DB5C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8" w:type="dxa"/>
            <w:vAlign w:val="bottom"/>
          </w:tcPr>
          <w:p w14:paraId="22EBECAA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4FE2FD3D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5219F1F0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486369CA" w14:textId="77777777" w:rsidR="00104E11" w:rsidRDefault="00104E11" w:rsidP="00DB5C02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14:paraId="28DE4FEA" w14:textId="77777777" w:rsidR="00104E11" w:rsidRDefault="00104E11" w:rsidP="00DB5C02">
            <w:pPr>
              <w:pStyle w:val="ConsPlusNormal"/>
            </w:pPr>
          </w:p>
        </w:tc>
        <w:tc>
          <w:tcPr>
            <w:tcW w:w="1419" w:type="dxa"/>
            <w:vAlign w:val="bottom"/>
          </w:tcPr>
          <w:p w14:paraId="73AC7C34" w14:textId="77777777" w:rsidR="00104E11" w:rsidRDefault="00104E11" w:rsidP="00DB5C02">
            <w:pPr>
              <w:pStyle w:val="ConsPlusNormal"/>
            </w:pPr>
          </w:p>
        </w:tc>
        <w:tc>
          <w:tcPr>
            <w:tcW w:w="1419" w:type="dxa"/>
            <w:vAlign w:val="bottom"/>
          </w:tcPr>
          <w:p w14:paraId="3B25B992" w14:textId="77777777" w:rsidR="00104E11" w:rsidRDefault="00104E11" w:rsidP="00DB5C02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14:paraId="314CF86C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  <w:vAlign w:val="center"/>
          </w:tcPr>
          <w:p w14:paraId="70E30DAA" w14:textId="77777777" w:rsidR="00104E11" w:rsidRDefault="00104E11" w:rsidP="00DB5C02">
            <w:pPr>
              <w:pStyle w:val="ConsPlusNormal"/>
              <w:jc w:val="center"/>
            </w:pPr>
            <w:r>
              <w:t>X</w:t>
            </w:r>
          </w:p>
        </w:tc>
      </w:tr>
      <w:tr w:rsidR="00104E11" w14:paraId="16310CF7" w14:textId="77777777" w:rsidTr="00DB5C02">
        <w:tc>
          <w:tcPr>
            <w:tcW w:w="2948" w:type="dxa"/>
          </w:tcPr>
          <w:p w14:paraId="22846A30" w14:textId="77777777" w:rsidR="00104E11" w:rsidRDefault="00104E11" w:rsidP="00DB5C02">
            <w:pPr>
              <w:pStyle w:val="ConsPlusNormal"/>
            </w:pPr>
            <w:r>
              <w:lastRenderedPageBreak/>
              <w:t>Информационное, компьютерное и телекоммуникационное оборудование</w:t>
            </w:r>
          </w:p>
        </w:tc>
        <w:tc>
          <w:tcPr>
            <w:tcW w:w="737" w:type="dxa"/>
            <w:vAlign w:val="center"/>
          </w:tcPr>
          <w:p w14:paraId="4CEA7453" w14:textId="77777777" w:rsidR="00104E11" w:rsidRDefault="00104E11" w:rsidP="00DB5C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964" w:type="dxa"/>
            <w:vAlign w:val="center"/>
          </w:tcPr>
          <w:p w14:paraId="597D7987" w14:textId="77777777" w:rsidR="00104E11" w:rsidRDefault="00104E11" w:rsidP="00DB5C02">
            <w:pPr>
              <w:pStyle w:val="ConsPlusNormal"/>
            </w:pPr>
          </w:p>
        </w:tc>
        <w:tc>
          <w:tcPr>
            <w:tcW w:w="848" w:type="dxa"/>
            <w:vAlign w:val="center"/>
          </w:tcPr>
          <w:p w14:paraId="3DAC2708" w14:textId="77777777" w:rsidR="00104E11" w:rsidRDefault="00104E11" w:rsidP="00DB5C02">
            <w:pPr>
              <w:pStyle w:val="ConsPlusNormal"/>
              <w:jc w:val="center"/>
            </w:pPr>
            <w:r>
              <w:t>320...</w:t>
            </w:r>
          </w:p>
        </w:tc>
        <w:tc>
          <w:tcPr>
            <w:tcW w:w="907" w:type="dxa"/>
            <w:vAlign w:val="bottom"/>
          </w:tcPr>
          <w:p w14:paraId="10622278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1FD110CA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327DDBE4" w14:textId="77777777" w:rsidR="00104E11" w:rsidRDefault="00104E11" w:rsidP="00DB5C02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14:paraId="216990BF" w14:textId="77777777" w:rsidR="00104E11" w:rsidRDefault="00104E11" w:rsidP="00DB5C02">
            <w:pPr>
              <w:pStyle w:val="ConsPlusNormal"/>
            </w:pPr>
          </w:p>
        </w:tc>
        <w:tc>
          <w:tcPr>
            <w:tcW w:w="1419" w:type="dxa"/>
            <w:vAlign w:val="bottom"/>
          </w:tcPr>
          <w:p w14:paraId="69E2BDD6" w14:textId="77777777" w:rsidR="00104E11" w:rsidRDefault="00104E11" w:rsidP="00DB5C02">
            <w:pPr>
              <w:pStyle w:val="ConsPlusNormal"/>
            </w:pPr>
          </w:p>
        </w:tc>
        <w:tc>
          <w:tcPr>
            <w:tcW w:w="1419" w:type="dxa"/>
            <w:vAlign w:val="bottom"/>
          </w:tcPr>
          <w:p w14:paraId="3A999B66" w14:textId="77777777" w:rsidR="00104E11" w:rsidRDefault="00104E11" w:rsidP="00DB5C02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14:paraId="31EB7E09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  <w:vAlign w:val="center"/>
          </w:tcPr>
          <w:p w14:paraId="324EDAEA" w14:textId="77777777" w:rsidR="00104E11" w:rsidRDefault="00104E11" w:rsidP="00DB5C02">
            <w:pPr>
              <w:pStyle w:val="ConsPlusNormal"/>
              <w:jc w:val="center"/>
            </w:pPr>
            <w:r>
              <w:t>X</w:t>
            </w:r>
          </w:p>
        </w:tc>
      </w:tr>
      <w:tr w:rsidR="00104E11" w14:paraId="3A0FB043" w14:textId="77777777" w:rsidTr="00DB5C02">
        <w:tc>
          <w:tcPr>
            <w:tcW w:w="2948" w:type="dxa"/>
            <w:vAlign w:val="bottom"/>
          </w:tcPr>
          <w:p w14:paraId="72CB1DEB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bottom"/>
          </w:tcPr>
          <w:p w14:paraId="7547B76E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</w:tcPr>
          <w:p w14:paraId="5B54E8ED" w14:textId="77777777" w:rsidR="00104E11" w:rsidRDefault="00104E11" w:rsidP="00DB5C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8" w:type="dxa"/>
            <w:vAlign w:val="bottom"/>
          </w:tcPr>
          <w:p w14:paraId="6378B093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281AE77F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2B2FC2C9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62507614" w14:textId="77777777" w:rsidR="00104E11" w:rsidRDefault="00104E11" w:rsidP="00DB5C02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14:paraId="43CECE08" w14:textId="77777777" w:rsidR="00104E11" w:rsidRDefault="00104E11" w:rsidP="00DB5C02">
            <w:pPr>
              <w:pStyle w:val="ConsPlusNormal"/>
            </w:pPr>
          </w:p>
        </w:tc>
        <w:tc>
          <w:tcPr>
            <w:tcW w:w="1419" w:type="dxa"/>
            <w:vAlign w:val="bottom"/>
          </w:tcPr>
          <w:p w14:paraId="6FC2F0E7" w14:textId="77777777" w:rsidR="00104E11" w:rsidRDefault="00104E11" w:rsidP="00DB5C02">
            <w:pPr>
              <w:pStyle w:val="ConsPlusNormal"/>
            </w:pPr>
          </w:p>
        </w:tc>
        <w:tc>
          <w:tcPr>
            <w:tcW w:w="1419" w:type="dxa"/>
            <w:vAlign w:val="bottom"/>
          </w:tcPr>
          <w:p w14:paraId="24A0D29E" w14:textId="77777777" w:rsidR="00104E11" w:rsidRDefault="00104E11" w:rsidP="00DB5C02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14:paraId="48BCC540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  <w:vAlign w:val="center"/>
          </w:tcPr>
          <w:p w14:paraId="0CE7F787" w14:textId="77777777" w:rsidR="00104E11" w:rsidRDefault="00104E11" w:rsidP="00DB5C02">
            <w:pPr>
              <w:pStyle w:val="ConsPlusNormal"/>
              <w:jc w:val="center"/>
            </w:pPr>
            <w:r>
              <w:t>X</w:t>
            </w:r>
          </w:p>
        </w:tc>
      </w:tr>
      <w:tr w:rsidR="00104E11" w14:paraId="062E98A3" w14:textId="77777777" w:rsidTr="00DB5C02">
        <w:tc>
          <w:tcPr>
            <w:tcW w:w="2948" w:type="dxa"/>
            <w:vAlign w:val="bottom"/>
          </w:tcPr>
          <w:p w14:paraId="06E9D95A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bottom"/>
          </w:tcPr>
          <w:p w14:paraId="54441175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</w:tcPr>
          <w:p w14:paraId="525EA572" w14:textId="77777777" w:rsidR="00104E11" w:rsidRDefault="00104E11" w:rsidP="00DB5C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8" w:type="dxa"/>
            <w:vAlign w:val="bottom"/>
          </w:tcPr>
          <w:p w14:paraId="13FDEE7E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0FB316B7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647B3422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658BEB65" w14:textId="77777777" w:rsidR="00104E11" w:rsidRDefault="00104E11" w:rsidP="00DB5C02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14:paraId="43D262E0" w14:textId="77777777" w:rsidR="00104E11" w:rsidRDefault="00104E11" w:rsidP="00DB5C02">
            <w:pPr>
              <w:pStyle w:val="ConsPlusNormal"/>
            </w:pPr>
          </w:p>
        </w:tc>
        <w:tc>
          <w:tcPr>
            <w:tcW w:w="1419" w:type="dxa"/>
            <w:vAlign w:val="bottom"/>
          </w:tcPr>
          <w:p w14:paraId="7927F567" w14:textId="77777777" w:rsidR="00104E11" w:rsidRDefault="00104E11" w:rsidP="00DB5C02">
            <w:pPr>
              <w:pStyle w:val="ConsPlusNormal"/>
            </w:pPr>
          </w:p>
        </w:tc>
        <w:tc>
          <w:tcPr>
            <w:tcW w:w="1419" w:type="dxa"/>
            <w:vAlign w:val="bottom"/>
          </w:tcPr>
          <w:p w14:paraId="0CFE5BF2" w14:textId="77777777" w:rsidR="00104E11" w:rsidRDefault="00104E11" w:rsidP="00DB5C02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14:paraId="1519F935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  <w:vAlign w:val="center"/>
          </w:tcPr>
          <w:p w14:paraId="207A12C3" w14:textId="77777777" w:rsidR="00104E11" w:rsidRDefault="00104E11" w:rsidP="00DB5C02">
            <w:pPr>
              <w:pStyle w:val="ConsPlusNormal"/>
              <w:jc w:val="center"/>
            </w:pPr>
            <w:r>
              <w:t>X</w:t>
            </w:r>
          </w:p>
        </w:tc>
      </w:tr>
      <w:tr w:rsidR="00104E11" w14:paraId="7804B0F2" w14:textId="77777777" w:rsidTr="00DB5C02">
        <w:tc>
          <w:tcPr>
            <w:tcW w:w="2948" w:type="dxa"/>
            <w:vAlign w:val="bottom"/>
          </w:tcPr>
          <w:p w14:paraId="44A257DE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bottom"/>
          </w:tcPr>
          <w:p w14:paraId="2311B166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</w:tcPr>
          <w:p w14:paraId="78CF500C" w14:textId="77777777" w:rsidR="00104E11" w:rsidRDefault="00104E11" w:rsidP="00DB5C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8" w:type="dxa"/>
            <w:vAlign w:val="bottom"/>
          </w:tcPr>
          <w:p w14:paraId="443ECCD4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3844AD38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3DB60CC5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0C14A9BA" w14:textId="77777777" w:rsidR="00104E11" w:rsidRDefault="00104E11" w:rsidP="00DB5C02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14:paraId="0FBFF4FA" w14:textId="77777777" w:rsidR="00104E11" w:rsidRDefault="00104E11" w:rsidP="00DB5C02">
            <w:pPr>
              <w:pStyle w:val="ConsPlusNormal"/>
            </w:pPr>
          </w:p>
        </w:tc>
        <w:tc>
          <w:tcPr>
            <w:tcW w:w="1419" w:type="dxa"/>
            <w:vAlign w:val="bottom"/>
          </w:tcPr>
          <w:p w14:paraId="5225DB55" w14:textId="77777777" w:rsidR="00104E11" w:rsidRDefault="00104E11" w:rsidP="00DB5C02">
            <w:pPr>
              <w:pStyle w:val="ConsPlusNormal"/>
            </w:pPr>
          </w:p>
        </w:tc>
        <w:tc>
          <w:tcPr>
            <w:tcW w:w="1419" w:type="dxa"/>
            <w:vAlign w:val="bottom"/>
          </w:tcPr>
          <w:p w14:paraId="115C34C8" w14:textId="77777777" w:rsidR="00104E11" w:rsidRDefault="00104E11" w:rsidP="00DB5C02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14:paraId="19619B86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  <w:vAlign w:val="center"/>
          </w:tcPr>
          <w:p w14:paraId="5098265D" w14:textId="77777777" w:rsidR="00104E11" w:rsidRDefault="00104E11" w:rsidP="00DB5C02">
            <w:pPr>
              <w:pStyle w:val="ConsPlusNormal"/>
              <w:jc w:val="center"/>
            </w:pPr>
            <w:r>
              <w:t>X</w:t>
            </w:r>
          </w:p>
        </w:tc>
      </w:tr>
      <w:tr w:rsidR="00104E11" w14:paraId="660FBD1A" w14:textId="77777777" w:rsidTr="00DB5C02">
        <w:tc>
          <w:tcPr>
            <w:tcW w:w="2948" w:type="dxa"/>
          </w:tcPr>
          <w:p w14:paraId="67053B15" w14:textId="77777777" w:rsidR="00104E11" w:rsidRDefault="00104E11" w:rsidP="00DB5C02">
            <w:pPr>
              <w:pStyle w:val="ConsPlusNormal"/>
            </w:pPr>
            <w:r>
              <w:t>Прочие машины и оборудование, включая хозяйственный инвентарь, и другие объекты</w:t>
            </w:r>
          </w:p>
        </w:tc>
        <w:tc>
          <w:tcPr>
            <w:tcW w:w="737" w:type="dxa"/>
            <w:vAlign w:val="center"/>
          </w:tcPr>
          <w:p w14:paraId="4EB8888B" w14:textId="77777777" w:rsidR="00104E11" w:rsidRDefault="00104E11" w:rsidP="00DB5C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vAlign w:val="center"/>
          </w:tcPr>
          <w:p w14:paraId="185B1643" w14:textId="77777777" w:rsidR="00104E11" w:rsidRDefault="00104E11" w:rsidP="00DB5C02">
            <w:pPr>
              <w:pStyle w:val="ConsPlusNormal"/>
            </w:pPr>
          </w:p>
        </w:tc>
        <w:tc>
          <w:tcPr>
            <w:tcW w:w="848" w:type="dxa"/>
            <w:vAlign w:val="center"/>
          </w:tcPr>
          <w:p w14:paraId="7971D30A" w14:textId="77777777" w:rsidR="00104E11" w:rsidRDefault="00104E11" w:rsidP="00DB5C02">
            <w:pPr>
              <w:pStyle w:val="ConsPlusNormal"/>
              <w:jc w:val="center"/>
            </w:pPr>
            <w:r>
              <w:t>330...</w:t>
            </w:r>
          </w:p>
        </w:tc>
        <w:tc>
          <w:tcPr>
            <w:tcW w:w="907" w:type="dxa"/>
            <w:vAlign w:val="bottom"/>
          </w:tcPr>
          <w:p w14:paraId="1EBA2A82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66FD8B13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27CD4D8B" w14:textId="77777777" w:rsidR="00104E11" w:rsidRDefault="00104E11" w:rsidP="00DB5C02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14:paraId="0A2487B8" w14:textId="77777777" w:rsidR="00104E11" w:rsidRDefault="00104E11" w:rsidP="00DB5C02">
            <w:pPr>
              <w:pStyle w:val="ConsPlusNormal"/>
            </w:pPr>
          </w:p>
        </w:tc>
        <w:tc>
          <w:tcPr>
            <w:tcW w:w="1419" w:type="dxa"/>
            <w:vAlign w:val="bottom"/>
          </w:tcPr>
          <w:p w14:paraId="3677567E" w14:textId="77777777" w:rsidR="00104E11" w:rsidRDefault="00104E11" w:rsidP="00DB5C02">
            <w:pPr>
              <w:pStyle w:val="ConsPlusNormal"/>
            </w:pPr>
          </w:p>
        </w:tc>
        <w:tc>
          <w:tcPr>
            <w:tcW w:w="1419" w:type="dxa"/>
            <w:vAlign w:val="bottom"/>
          </w:tcPr>
          <w:p w14:paraId="1B3DDF8A" w14:textId="77777777" w:rsidR="00104E11" w:rsidRDefault="00104E11" w:rsidP="00DB5C02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14:paraId="2FB57AB7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  <w:vAlign w:val="center"/>
          </w:tcPr>
          <w:p w14:paraId="60318031" w14:textId="77777777" w:rsidR="00104E11" w:rsidRDefault="00104E11" w:rsidP="00DB5C02">
            <w:pPr>
              <w:pStyle w:val="ConsPlusNormal"/>
              <w:jc w:val="center"/>
            </w:pPr>
            <w:r>
              <w:t>X</w:t>
            </w:r>
          </w:p>
        </w:tc>
      </w:tr>
      <w:tr w:rsidR="00104E11" w14:paraId="7E183A33" w14:textId="77777777" w:rsidTr="00DB5C02">
        <w:tc>
          <w:tcPr>
            <w:tcW w:w="2948" w:type="dxa"/>
            <w:vAlign w:val="bottom"/>
          </w:tcPr>
          <w:p w14:paraId="04D67E78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bottom"/>
          </w:tcPr>
          <w:p w14:paraId="33BE63E9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</w:tcPr>
          <w:p w14:paraId="2A0BC2D4" w14:textId="77777777" w:rsidR="00104E11" w:rsidRDefault="00104E11" w:rsidP="00DB5C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8" w:type="dxa"/>
            <w:vAlign w:val="bottom"/>
          </w:tcPr>
          <w:p w14:paraId="203E090C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06EDD686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6D4B78E4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0369B519" w14:textId="77777777" w:rsidR="00104E11" w:rsidRDefault="00104E11" w:rsidP="00DB5C02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14:paraId="095533B6" w14:textId="77777777" w:rsidR="00104E11" w:rsidRDefault="00104E11" w:rsidP="00DB5C02">
            <w:pPr>
              <w:pStyle w:val="ConsPlusNormal"/>
            </w:pPr>
          </w:p>
        </w:tc>
        <w:tc>
          <w:tcPr>
            <w:tcW w:w="1419" w:type="dxa"/>
            <w:vAlign w:val="bottom"/>
          </w:tcPr>
          <w:p w14:paraId="24AD865D" w14:textId="77777777" w:rsidR="00104E11" w:rsidRDefault="00104E11" w:rsidP="00DB5C02">
            <w:pPr>
              <w:pStyle w:val="ConsPlusNormal"/>
            </w:pPr>
          </w:p>
        </w:tc>
        <w:tc>
          <w:tcPr>
            <w:tcW w:w="1419" w:type="dxa"/>
            <w:vAlign w:val="bottom"/>
          </w:tcPr>
          <w:p w14:paraId="30086EEF" w14:textId="77777777" w:rsidR="00104E11" w:rsidRDefault="00104E11" w:rsidP="00DB5C02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14:paraId="4E9495CC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  <w:vAlign w:val="center"/>
          </w:tcPr>
          <w:p w14:paraId="35439E2F" w14:textId="77777777" w:rsidR="00104E11" w:rsidRDefault="00104E11" w:rsidP="00DB5C02">
            <w:pPr>
              <w:pStyle w:val="ConsPlusNormal"/>
              <w:jc w:val="center"/>
            </w:pPr>
            <w:r>
              <w:t>X</w:t>
            </w:r>
          </w:p>
        </w:tc>
      </w:tr>
      <w:tr w:rsidR="00104E11" w14:paraId="11619B13" w14:textId="77777777" w:rsidTr="00DB5C02">
        <w:tc>
          <w:tcPr>
            <w:tcW w:w="2948" w:type="dxa"/>
            <w:vAlign w:val="bottom"/>
          </w:tcPr>
          <w:p w14:paraId="027DC186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bottom"/>
          </w:tcPr>
          <w:p w14:paraId="2D75E30F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</w:tcPr>
          <w:p w14:paraId="1E9484D4" w14:textId="77777777" w:rsidR="00104E11" w:rsidRDefault="00104E11" w:rsidP="00DB5C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8" w:type="dxa"/>
            <w:vAlign w:val="bottom"/>
          </w:tcPr>
          <w:p w14:paraId="42B88358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3B93A800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2AA0EA75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7A4F57E7" w14:textId="77777777" w:rsidR="00104E11" w:rsidRDefault="00104E11" w:rsidP="00DB5C02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14:paraId="50EC2B1C" w14:textId="77777777" w:rsidR="00104E11" w:rsidRDefault="00104E11" w:rsidP="00DB5C02">
            <w:pPr>
              <w:pStyle w:val="ConsPlusNormal"/>
            </w:pPr>
          </w:p>
        </w:tc>
        <w:tc>
          <w:tcPr>
            <w:tcW w:w="1419" w:type="dxa"/>
            <w:vAlign w:val="bottom"/>
          </w:tcPr>
          <w:p w14:paraId="0F3EA41F" w14:textId="77777777" w:rsidR="00104E11" w:rsidRDefault="00104E11" w:rsidP="00DB5C02">
            <w:pPr>
              <w:pStyle w:val="ConsPlusNormal"/>
            </w:pPr>
          </w:p>
        </w:tc>
        <w:tc>
          <w:tcPr>
            <w:tcW w:w="1419" w:type="dxa"/>
            <w:vAlign w:val="bottom"/>
          </w:tcPr>
          <w:p w14:paraId="712AEFA8" w14:textId="77777777" w:rsidR="00104E11" w:rsidRDefault="00104E11" w:rsidP="00DB5C02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14:paraId="1738FB4B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  <w:vAlign w:val="center"/>
          </w:tcPr>
          <w:p w14:paraId="000D1815" w14:textId="77777777" w:rsidR="00104E11" w:rsidRDefault="00104E11" w:rsidP="00DB5C02">
            <w:pPr>
              <w:pStyle w:val="ConsPlusNormal"/>
              <w:jc w:val="center"/>
            </w:pPr>
            <w:r>
              <w:t>X</w:t>
            </w:r>
          </w:p>
        </w:tc>
      </w:tr>
      <w:tr w:rsidR="00104E11" w14:paraId="27D83749" w14:textId="77777777" w:rsidTr="00DB5C02">
        <w:tc>
          <w:tcPr>
            <w:tcW w:w="2948" w:type="dxa"/>
            <w:vAlign w:val="bottom"/>
          </w:tcPr>
          <w:p w14:paraId="6886D948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bottom"/>
          </w:tcPr>
          <w:p w14:paraId="184A7B31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</w:tcPr>
          <w:p w14:paraId="7C64B481" w14:textId="77777777" w:rsidR="00104E11" w:rsidRDefault="00104E11" w:rsidP="00DB5C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8" w:type="dxa"/>
            <w:vAlign w:val="bottom"/>
          </w:tcPr>
          <w:p w14:paraId="3E6DB16C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113C601E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5440173E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14:paraId="39C89624" w14:textId="77777777" w:rsidR="00104E11" w:rsidRDefault="00104E11" w:rsidP="00DB5C02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14:paraId="5F34BD24" w14:textId="77777777" w:rsidR="00104E11" w:rsidRDefault="00104E11" w:rsidP="00DB5C02">
            <w:pPr>
              <w:pStyle w:val="ConsPlusNormal"/>
            </w:pPr>
          </w:p>
        </w:tc>
        <w:tc>
          <w:tcPr>
            <w:tcW w:w="1419" w:type="dxa"/>
            <w:vAlign w:val="bottom"/>
          </w:tcPr>
          <w:p w14:paraId="0548F4A9" w14:textId="77777777" w:rsidR="00104E11" w:rsidRDefault="00104E11" w:rsidP="00DB5C02">
            <w:pPr>
              <w:pStyle w:val="ConsPlusNormal"/>
            </w:pPr>
          </w:p>
        </w:tc>
        <w:tc>
          <w:tcPr>
            <w:tcW w:w="1419" w:type="dxa"/>
            <w:vAlign w:val="bottom"/>
          </w:tcPr>
          <w:p w14:paraId="5ADE9E0E" w14:textId="77777777" w:rsidR="00104E11" w:rsidRDefault="00104E11" w:rsidP="00DB5C02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14:paraId="296274CD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  <w:vAlign w:val="center"/>
          </w:tcPr>
          <w:p w14:paraId="41279DA9" w14:textId="77777777" w:rsidR="00104E11" w:rsidRDefault="00104E11" w:rsidP="00DB5C02">
            <w:pPr>
              <w:pStyle w:val="ConsPlusNormal"/>
              <w:jc w:val="center"/>
            </w:pPr>
            <w:r>
              <w:t>X</w:t>
            </w:r>
          </w:p>
        </w:tc>
      </w:tr>
    </w:tbl>
    <w:p w14:paraId="2CCDABA9" w14:textId="77777777" w:rsidR="00104E11" w:rsidRDefault="00104E11" w:rsidP="00104E11">
      <w:pPr>
        <w:pStyle w:val="ConsPlusNormal"/>
        <w:sectPr w:rsidR="00104E1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693F3873" w14:textId="77777777" w:rsidR="00104E11" w:rsidRDefault="00104E11" w:rsidP="00104E11">
      <w:pPr>
        <w:pStyle w:val="ConsPlusNormal"/>
        <w:jc w:val="both"/>
      </w:pPr>
    </w:p>
    <w:p w14:paraId="39658D9D" w14:textId="77777777" w:rsidR="00104E11" w:rsidRDefault="00104E11" w:rsidP="00104E11">
      <w:pPr>
        <w:pStyle w:val="ConsPlusNormal"/>
        <w:ind w:firstLine="540"/>
        <w:jc w:val="both"/>
      </w:pPr>
      <w:r>
        <w:t>--------------------------------</w:t>
      </w:r>
    </w:p>
    <w:p w14:paraId="07F680DA" w14:textId="77777777" w:rsidR="00104E11" w:rsidRDefault="00104E11" w:rsidP="00104E11">
      <w:pPr>
        <w:pStyle w:val="ConsPlusNormal"/>
        <w:spacing w:before="220"/>
        <w:ind w:firstLine="540"/>
        <w:jc w:val="both"/>
      </w:pPr>
      <w:bookmarkStart w:id="27" w:name="P591"/>
      <w:bookmarkEnd w:id="27"/>
      <w:r>
        <w:t>&lt;5&gt; Нумерация начинается с 1 при переходе к новому виду основных фондов. Сквозная нумерация не допускается.</w:t>
      </w:r>
    </w:p>
    <w:p w14:paraId="16B9E33F" w14:textId="77777777" w:rsidR="00104E11" w:rsidRDefault="00104E11" w:rsidP="00104E11">
      <w:pPr>
        <w:pStyle w:val="ConsPlusNormal"/>
        <w:spacing w:before="220"/>
        <w:ind w:firstLine="540"/>
        <w:jc w:val="both"/>
      </w:pPr>
      <w:bookmarkStart w:id="28" w:name="P592"/>
      <w:bookmarkEnd w:id="28"/>
      <w:r>
        <w:t>&lt;6&gt; Для объектов, сданных в аренду, указывается код 4.</w:t>
      </w:r>
    </w:p>
    <w:p w14:paraId="744F9644" w14:textId="77777777" w:rsidR="00104E11" w:rsidRDefault="00104E11" w:rsidP="00104E11">
      <w:pPr>
        <w:pStyle w:val="ConsPlusNormal"/>
        <w:spacing w:before="220"/>
        <w:ind w:firstLine="540"/>
        <w:jc w:val="both"/>
      </w:pPr>
      <w:bookmarkStart w:id="29" w:name="P593"/>
      <w:bookmarkEnd w:id="29"/>
      <w:r>
        <w:t>&lt;7&gt; Указывается год создания, либо приобретения объекта основных фондов, либо год переоценки объекта в случае ее проведения.</w:t>
      </w:r>
    </w:p>
    <w:p w14:paraId="2C449941" w14:textId="77777777" w:rsidR="00104E11" w:rsidRDefault="00104E11" w:rsidP="00104E1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345"/>
        <w:gridCol w:w="340"/>
        <w:gridCol w:w="2665"/>
        <w:gridCol w:w="340"/>
        <w:gridCol w:w="2154"/>
        <w:gridCol w:w="340"/>
        <w:gridCol w:w="2665"/>
      </w:tblGrid>
      <w:tr w:rsidR="00104E11" w14:paraId="61826E98" w14:textId="77777777" w:rsidTr="00DB5C02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EB8117A" w14:textId="77777777" w:rsidR="00104E11" w:rsidRDefault="00104E11" w:rsidP="00DB5C02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35E5E" w14:textId="77777777" w:rsidR="00104E11" w:rsidRDefault="00104E11" w:rsidP="00DB5C02">
            <w:pPr>
              <w:pStyle w:val="ConsPlusNormal"/>
              <w:ind w:firstLine="283"/>
              <w:jc w:val="both"/>
            </w:pPr>
            <w:r>
              <w:t>Должностное лицо, ответственное за 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8C82F51" w14:textId="77777777" w:rsidR="00104E11" w:rsidRDefault="00104E11" w:rsidP="00DB5C02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CBF0E0" w14:textId="77777777" w:rsidR="00104E11" w:rsidRDefault="00104E11" w:rsidP="00DB5C0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46890" w14:textId="77777777" w:rsidR="00104E11" w:rsidRDefault="00104E11" w:rsidP="00DB5C02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8C3615" w14:textId="77777777" w:rsidR="00104E11" w:rsidRDefault="00104E11" w:rsidP="00DB5C0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37EFA" w14:textId="77777777" w:rsidR="00104E11" w:rsidRDefault="00104E11" w:rsidP="00DB5C02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2AEAE7" w14:textId="77777777" w:rsidR="00104E11" w:rsidRDefault="00104E11" w:rsidP="00DB5C02">
            <w:pPr>
              <w:pStyle w:val="ConsPlusNormal"/>
            </w:pPr>
          </w:p>
        </w:tc>
      </w:tr>
      <w:tr w:rsidR="00104E11" w14:paraId="610F60DE" w14:textId="77777777" w:rsidTr="00DB5C02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3D9A36B" w14:textId="77777777" w:rsidR="00104E11" w:rsidRDefault="00104E11" w:rsidP="00DB5C02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2F5F36C9" w14:textId="77777777" w:rsidR="00104E11" w:rsidRDefault="00104E11" w:rsidP="00DB5C0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2C57A9C" w14:textId="77777777" w:rsidR="00104E11" w:rsidRDefault="00104E11" w:rsidP="00DB5C02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D985A" w14:textId="77777777" w:rsidR="00104E11" w:rsidRDefault="00104E11" w:rsidP="00DB5C02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7CA7AE7" w14:textId="77777777" w:rsidR="00104E11" w:rsidRDefault="00104E11" w:rsidP="00DB5C02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D9D153" w14:textId="77777777" w:rsidR="00104E11" w:rsidRDefault="00104E11" w:rsidP="00DB5C02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8403C16" w14:textId="77777777" w:rsidR="00104E11" w:rsidRDefault="00104E11" w:rsidP="00DB5C02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4DF728" w14:textId="77777777" w:rsidR="00104E11" w:rsidRDefault="00104E11" w:rsidP="00DB5C02">
            <w:pPr>
              <w:pStyle w:val="ConsPlusNormal"/>
              <w:jc w:val="center"/>
            </w:pPr>
            <w:r>
              <w:t>(подпись)</w:t>
            </w:r>
          </w:p>
        </w:tc>
      </w:tr>
      <w:tr w:rsidR="00104E11" w14:paraId="57BFBE94" w14:textId="77777777" w:rsidTr="00DB5C02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6040C5A" w14:textId="77777777" w:rsidR="00104E11" w:rsidRDefault="00104E11" w:rsidP="00DB5C02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45AB22A" w14:textId="77777777" w:rsidR="00104E11" w:rsidRDefault="00104E11" w:rsidP="00DB5C0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671A417" w14:textId="77777777" w:rsidR="00104E11" w:rsidRDefault="00104E11" w:rsidP="00DB5C02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0B0CDFC" w14:textId="77777777" w:rsidR="00104E11" w:rsidRDefault="00104E11" w:rsidP="00DB5C02">
            <w:pPr>
              <w:pStyle w:val="ConsPlusNormal"/>
              <w:jc w:val="center"/>
            </w:pPr>
            <w:r>
              <w:t>___________________</w:t>
            </w:r>
          </w:p>
          <w:p w14:paraId="49DB2F43" w14:textId="77777777" w:rsidR="00104E11" w:rsidRDefault="00104E11" w:rsidP="00DB5C02">
            <w:pPr>
              <w:pStyle w:val="ConsPlusNormal"/>
              <w:jc w:val="center"/>
            </w:pPr>
            <w:r>
              <w:t>(номер контактного телефона &lt;8&gt;)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8B0FAC6" w14:textId="77777777" w:rsidR="00104E11" w:rsidRDefault="00104E11" w:rsidP="00DB5C02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8916B2D" w14:textId="77777777" w:rsidR="00104E11" w:rsidRDefault="00104E11" w:rsidP="00DB5C02">
            <w:pPr>
              <w:pStyle w:val="ConsPlusNormal"/>
            </w:pPr>
            <w:r>
              <w:t>E-mail &lt;8&gt;: 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DC970E5" w14:textId="77777777" w:rsidR="00104E11" w:rsidRDefault="00104E11" w:rsidP="00DB5C02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3FCC8F8" w14:textId="77777777" w:rsidR="00104E11" w:rsidRDefault="00104E11" w:rsidP="00DB5C02">
            <w:pPr>
              <w:pStyle w:val="ConsPlusNormal"/>
              <w:jc w:val="center"/>
            </w:pPr>
            <w:r>
              <w:t>"__" _______ 20__ год</w:t>
            </w:r>
          </w:p>
          <w:p w14:paraId="43B6D2BF" w14:textId="77777777" w:rsidR="00104E11" w:rsidRDefault="00104E11" w:rsidP="00DB5C02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</w:tr>
    </w:tbl>
    <w:p w14:paraId="71FF21C2" w14:textId="77777777" w:rsidR="00104E11" w:rsidRDefault="00104E11" w:rsidP="00104E11">
      <w:pPr>
        <w:pStyle w:val="ConsPlusNormal"/>
        <w:sectPr w:rsidR="00104E1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63BF0231" w14:textId="77777777" w:rsidR="00104E11" w:rsidRDefault="00104E11" w:rsidP="00104E11">
      <w:pPr>
        <w:pStyle w:val="ConsPlusNormal"/>
        <w:jc w:val="both"/>
      </w:pPr>
    </w:p>
    <w:p w14:paraId="31C3EF3D" w14:textId="77777777" w:rsidR="00104E11" w:rsidRDefault="00104E11" w:rsidP="00104E11">
      <w:pPr>
        <w:pStyle w:val="ConsPlusNormal"/>
        <w:ind w:firstLine="540"/>
        <w:jc w:val="both"/>
      </w:pPr>
      <w:r>
        <w:t>--------------------------------</w:t>
      </w:r>
    </w:p>
    <w:p w14:paraId="44BDBE0B" w14:textId="77777777" w:rsidR="00104E11" w:rsidRDefault="00104E11" w:rsidP="00104E11">
      <w:pPr>
        <w:pStyle w:val="ConsPlusNormal"/>
        <w:spacing w:before="220"/>
        <w:ind w:firstLine="540"/>
        <w:jc w:val="both"/>
      </w:pPr>
      <w:r>
        <w:t>&lt;*&gt; Используется Федеральной службой государственной статистики и ее территориальными органами для дополнительного информирования о проведении в отношении респондента федерального статистического наблюдения по конкретным формам федерального статистического наблюдения, обязательным для предоставления, а также для направления извещений, уведомлений, квитанций и иных юридически значимых сообщений.</w:t>
      </w:r>
    </w:p>
    <w:p w14:paraId="3E307F64" w14:textId="77777777" w:rsidR="00104E11" w:rsidRDefault="00104E11" w:rsidP="00104E11">
      <w:pPr>
        <w:pStyle w:val="ConsPlusNormal"/>
        <w:spacing w:before="220"/>
        <w:ind w:firstLine="540"/>
        <w:jc w:val="both"/>
      </w:pPr>
      <w:r>
        <w:t>В случае направления формы федерального статистического наблюдения через специального оператора связи вышеуказанное взаимодействие с респондентом может осуществляться также через специального оператора связи.</w:t>
      </w:r>
    </w:p>
    <w:p w14:paraId="6593FF89" w14:textId="77777777" w:rsidR="00104E11" w:rsidRDefault="00104E11" w:rsidP="00104E11">
      <w:pPr>
        <w:pStyle w:val="ConsPlusNormal"/>
        <w:jc w:val="both"/>
      </w:pPr>
    </w:p>
    <w:p w14:paraId="79BF0D4C" w14:textId="77777777" w:rsidR="00104E11" w:rsidRDefault="00104E11" w:rsidP="00104E11">
      <w:pPr>
        <w:pStyle w:val="ConsPlusNormal"/>
        <w:jc w:val="center"/>
        <w:outlineLvl w:val="1"/>
      </w:pPr>
      <w:r>
        <w:t>Указания</w:t>
      </w:r>
    </w:p>
    <w:p w14:paraId="316E1758" w14:textId="77777777" w:rsidR="00104E11" w:rsidRDefault="00104E11" w:rsidP="00104E11">
      <w:pPr>
        <w:pStyle w:val="ConsPlusNormal"/>
        <w:jc w:val="center"/>
      </w:pPr>
      <w:r>
        <w:t>по заполнению формы федерального статистического наблюдения</w:t>
      </w:r>
    </w:p>
    <w:p w14:paraId="678252D3" w14:textId="77777777" w:rsidR="00104E11" w:rsidRDefault="00104E11" w:rsidP="00104E11">
      <w:pPr>
        <w:pStyle w:val="ConsPlusNormal"/>
        <w:jc w:val="both"/>
      </w:pPr>
    </w:p>
    <w:p w14:paraId="0DB049EA" w14:textId="77777777" w:rsidR="00104E11" w:rsidRDefault="00104E11" w:rsidP="00104E11">
      <w:pPr>
        <w:pStyle w:val="ConsPlusNormal"/>
        <w:ind w:firstLine="540"/>
        <w:jc w:val="both"/>
      </w:pPr>
      <w:r>
        <w:t xml:space="preserve">1. Первичные статистические данные (далее - данные) по </w:t>
      </w:r>
      <w:hyperlink w:anchor="P33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N 11 (сделка) "Сведения о сделках с основными фондами на вторичном рынке и сдаче их в аренду" (далее - форма) предоставляют юридические лица (кроме субъектов малого предпринимательства), осуществляющие все виды экономической деятельности, имеющие основные фонды на счетах по учету основных средств и доходных вложений в материальные ценности, и предоставившие данные:</w:t>
      </w:r>
    </w:p>
    <w:p w14:paraId="3F1040A4" w14:textId="77777777" w:rsidR="00104E11" w:rsidRDefault="00104E11" w:rsidP="00104E11">
      <w:pPr>
        <w:pStyle w:val="ConsPlusNormal"/>
        <w:spacing w:before="220"/>
        <w:ind w:firstLine="540"/>
        <w:jc w:val="both"/>
      </w:pPr>
      <w:r>
        <w:t xml:space="preserve">по </w:t>
      </w:r>
      <w:hyperlink r:id="rId15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N 11 по показателям: "Стоимость фактической продажи основных фондов другим организациям и гражданам, включая продажу основных фондов, ранее переведенных на забалансовый счет (без НДС) (кроме продажи в целях ликвидации)" и (или) "Доходные вложения в материальные ценности" и (или) "Основные фонды, сданные в операционную аренду, отражаемые арендодателем" и (или) "Увеличение полной учетной стоимости за отчетный год (поступление) за счет прочего поступления (приобретения на вторичном рынке, получения от другой организации и тому подобного)" (в </w:t>
      </w:r>
      <w:hyperlink r:id="rId16">
        <w:r>
          <w:rPr>
            <w:color w:val="0000FF"/>
          </w:rPr>
          <w:t>графе 14</w:t>
        </w:r>
      </w:hyperlink>
      <w:r>
        <w:t xml:space="preserve"> указан код "1");</w:t>
      </w:r>
    </w:p>
    <w:p w14:paraId="6D8CBAFA" w14:textId="77777777" w:rsidR="00104E11" w:rsidRDefault="00104E11" w:rsidP="00104E11">
      <w:pPr>
        <w:pStyle w:val="ConsPlusNormal"/>
        <w:spacing w:before="220"/>
        <w:ind w:firstLine="540"/>
        <w:jc w:val="both"/>
      </w:pPr>
      <w:r>
        <w:t xml:space="preserve">или по </w:t>
      </w:r>
      <w:hyperlink r:id="rId17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N 11 (краткая) по показателям: "Стоимость фактической продажи основных фондов другим организациям и гражданам, включая продажу основных фондов, ранее переведенных на забалансовый счет (кроме продажи в целях ликвидации)" и (или) "Увеличение полной учетной стоимости за отчетный год (поступление) за счет прочего поступления (приобретения на вторичном рынке, получения от другой организации и тому подобного)" (в </w:t>
      </w:r>
      <w:hyperlink r:id="rId18">
        <w:r>
          <w:rPr>
            <w:color w:val="0000FF"/>
          </w:rPr>
          <w:t>графе 13</w:t>
        </w:r>
      </w:hyperlink>
      <w:r>
        <w:t xml:space="preserve"> указан код "1").</w:t>
      </w:r>
    </w:p>
    <w:p w14:paraId="4AEDFC22" w14:textId="77777777" w:rsidR="00104E11" w:rsidRDefault="00104E11" w:rsidP="00104E11">
      <w:pPr>
        <w:pStyle w:val="ConsPlusNormal"/>
        <w:spacing w:before="220"/>
        <w:ind w:firstLine="540"/>
        <w:jc w:val="both"/>
      </w:pPr>
      <w:r>
        <w:t xml:space="preserve">2. По </w:t>
      </w:r>
      <w:hyperlink w:anchor="P33">
        <w:r>
          <w:rPr>
            <w:color w:val="0000FF"/>
          </w:rPr>
          <w:t>форме</w:t>
        </w:r>
      </w:hyperlink>
      <w:r>
        <w:t xml:space="preserve"> за отчетный период в случае отсутствия наблюдаемого явления респондент должен направить подписанный в установленном порядке отчет по форме, незаполненный значениями показателей ("пустой" отчет по форме).</w:t>
      </w:r>
    </w:p>
    <w:p w14:paraId="26EE932C" w14:textId="77777777" w:rsidR="00104E11" w:rsidRDefault="00104E11" w:rsidP="00104E11">
      <w:pPr>
        <w:pStyle w:val="ConsPlusNormal"/>
        <w:spacing w:before="220"/>
        <w:ind w:firstLine="540"/>
        <w:jc w:val="both"/>
      </w:pPr>
      <w:r>
        <w:t xml:space="preserve">Во всех представляемых отчетах такого вида должен заполняться исключительно </w:t>
      </w:r>
      <w:hyperlink w:anchor="P33">
        <w:r>
          <w:rPr>
            <w:color w:val="0000FF"/>
          </w:rPr>
          <w:t>титульный раздел</w:t>
        </w:r>
      </w:hyperlink>
      <w:r>
        <w:t xml:space="preserve"> формы, а в остальных разделах не должно указываться никаких значений данных, в том числе нулевых и прочерков.</w:t>
      </w:r>
    </w:p>
    <w:p w14:paraId="2990CB43" w14:textId="77777777" w:rsidR="00104E11" w:rsidRDefault="00104E11" w:rsidP="00104E11">
      <w:pPr>
        <w:pStyle w:val="ConsPlusNormal"/>
        <w:spacing w:before="220"/>
        <w:ind w:firstLine="540"/>
        <w:jc w:val="both"/>
      </w:pPr>
      <w:r>
        <w:t xml:space="preserve">Данные по </w:t>
      </w:r>
      <w:hyperlink w:anchor="P33">
        <w:r>
          <w:rPr>
            <w:color w:val="0000FF"/>
          </w:rPr>
          <w:t>форме</w:t>
        </w:r>
      </w:hyperlink>
      <w:r>
        <w:t xml:space="preserve"> предоставляются в целом по юридическому лицу, с учетом данных по всем его обособленным подразделениям &lt;1&gt; и активам, находящимся в других субъектах Российской Федерации.</w:t>
      </w:r>
    </w:p>
    <w:p w14:paraId="32D29FBC" w14:textId="77777777" w:rsidR="00104E11" w:rsidRDefault="00104E11" w:rsidP="00104E11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546B355" w14:textId="77777777" w:rsidR="00104E11" w:rsidRDefault="00104E11" w:rsidP="00104E11">
      <w:pPr>
        <w:pStyle w:val="ConsPlusNormal"/>
        <w:spacing w:before="220"/>
        <w:ind w:firstLine="540"/>
        <w:jc w:val="both"/>
      </w:pPr>
      <w:r>
        <w:t xml:space="preserve">&lt;1&gt; Обособленное подразделение организации -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</w:t>
      </w:r>
      <w:r>
        <w:lastRenderedPageBreak/>
        <w:t>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</w:t>
      </w:r>
      <w:hyperlink r:id="rId19">
        <w:r>
          <w:rPr>
            <w:color w:val="0000FF"/>
          </w:rPr>
          <w:t>пункт 2 статьи 11</w:t>
        </w:r>
      </w:hyperlink>
      <w:r>
        <w:t xml:space="preserve"> Налогового кодекса Российской Федерации).</w:t>
      </w:r>
    </w:p>
    <w:p w14:paraId="145A9B06" w14:textId="77777777" w:rsidR="00104E11" w:rsidRDefault="00104E11" w:rsidP="00104E11">
      <w:pPr>
        <w:pStyle w:val="ConsPlusNormal"/>
        <w:jc w:val="both"/>
      </w:pPr>
    </w:p>
    <w:p w14:paraId="72F9F22B" w14:textId="77777777" w:rsidR="00104E11" w:rsidRDefault="00104E11" w:rsidP="00104E11">
      <w:pPr>
        <w:pStyle w:val="ConsPlusNormal"/>
        <w:ind w:firstLine="540"/>
        <w:jc w:val="both"/>
      </w:pPr>
      <w:r>
        <w:t xml:space="preserve">При наличии у юридического лица обособленных подразделений, осуществляющих деятельность за пределами Российской Федерации, данные по ним в настоящую </w:t>
      </w:r>
      <w:hyperlink w:anchor="P33">
        <w:r>
          <w:rPr>
            <w:color w:val="0000FF"/>
          </w:rPr>
          <w:t>форму</w:t>
        </w:r>
      </w:hyperlink>
      <w:r>
        <w:t xml:space="preserve"> не включаются.</w:t>
      </w:r>
    </w:p>
    <w:p w14:paraId="79CC5647" w14:textId="77777777" w:rsidR="00104E11" w:rsidRDefault="00104E11" w:rsidP="00104E11">
      <w:pPr>
        <w:pStyle w:val="ConsPlusNormal"/>
        <w:spacing w:before="220"/>
        <w:ind w:firstLine="540"/>
        <w:jc w:val="both"/>
      </w:pPr>
      <w:r>
        <w:t xml:space="preserve">Данные по </w:t>
      </w:r>
      <w:hyperlink w:anchor="P33">
        <w:r>
          <w:rPr>
            <w:color w:val="0000FF"/>
          </w:rPr>
          <w:t>форме</w:t>
        </w:r>
      </w:hyperlink>
      <w:r>
        <w:t xml:space="preserve"> предоставляют также филиалы, представительства и подразделения действующих на территории Российской Федерации иностранных организаций в порядке, установленном для юридических лиц.</w:t>
      </w:r>
    </w:p>
    <w:p w14:paraId="2F16C8F8" w14:textId="77777777" w:rsidR="00104E11" w:rsidRDefault="00104E11" w:rsidP="00104E11">
      <w:pPr>
        <w:pStyle w:val="ConsPlusNormal"/>
        <w:spacing w:before="220"/>
        <w:ind w:firstLine="540"/>
        <w:jc w:val="both"/>
      </w:pPr>
      <w:r>
        <w:t xml:space="preserve">Организации, в отношении которых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26 октября 2002 г. N 127-ФЗ "О несостоятельности (банкротстве)" (далее - Закон о банкротстве) введены процедуры, применяемые в деле о банкротстве, предоставляют данные по указанной </w:t>
      </w:r>
      <w:hyperlink w:anchor="P33">
        <w:r>
          <w:rPr>
            <w:color w:val="0000FF"/>
          </w:rPr>
          <w:t>форме</w:t>
        </w:r>
      </w:hyperlink>
      <w:r>
        <w:t xml:space="preserve"> до завершения в соответствии со </w:t>
      </w:r>
      <w:hyperlink r:id="rId21">
        <w:r>
          <w:rPr>
            <w:color w:val="0000FF"/>
          </w:rPr>
          <w:t>статьей 149</w:t>
        </w:r>
      </w:hyperlink>
      <w:r>
        <w:t xml:space="preserve"> Закона о банкротстве конкурсного производства и внесения в единый государственный реестр юридических лиц записи о ликвидации должника.</w:t>
      </w:r>
    </w:p>
    <w:p w14:paraId="1828B095" w14:textId="77777777" w:rsidR="00104E11" w:rsidRDefault="00104E11" w:rsidP="00104E11">
      <w:pPr>
        <w:pStyle w:val="ConsPlusNormal"/>
        <w:spacing w:before="220"/>
        <w:ind w:firstLine="540"/>
        <w:jc w:val="both"/>
      </w:pPr>
      <w:r>
        <w:t xml:space="preserve">При реорганизации юридического лица юридическое лицо, являющееся правопреемником, с момента своего создания должно предоставлять данные по </w:t>
      </w:r>
      <w:hyperlink w:anchor="P33">
        <w:r>
          <w:rPr>
            <w:color w:val="0000FF"/>
          </w:rPr>
          <w:t>форме</w:t>
        </w:r>
      </w:hyperlink>
      <w:r>
        <w:t xml:space="preserve"> (включая данные реорганизованного юридического лица) в срок, указанный на бланке </w:t>
      </w:r>
      <w:hyperlink w:anchor="P33">
        <w:r>
          <w:rPr>
            <w:color w:val="0000FF"/>
          </w:rPr>
          <w:t>формы</w:t>
        </w:r>
      </w:hyperlink>
      <w:r>
        <w:t xml:space="preserve"> за период с начала отчетного года, в котором произошла реорганизация.</w:t>
      </w:r>
    </w:p>
    <w:p w14:paraId="6C0AF97A" w14:textId="77777777" w:rsidR="00104E11" w:rsidRDefault="00104E11" w:rsidP="00104E11">
      <w:pPr>
        <w:pStyle w:val="ConsPlusNormal"/>
        <w:spacing w:before="220"/>
        <w:ind w:firstLine="540"/>
        <w:jc w:val="both"/>
      </w:pPr>
      <w:r>
        <w:t xml:space="preserve">3. Данные по </w:t>
      </w:r>
      <w:hyperlink w:anchor="P33">
        <w:r>
          <w:rPr>
            <w:color w:val="0000FF"/>
          </w:rPr>
          <w:t>форме</w:t>
        </w:r>
      </w:hyperlink>
      <w:r>
        <w:t xml:space="preserve"> предоставляются с 25 мая по 1 июля после отчетного периода в территориальные органы Росстата по месту фактического осуществления деятельности юридического лица. Целью обследования является получение данных о сделках с основными фондами на вторичном рынке и доходах, получаемых от их аренды, необходимой для расчетов текущей рыночной стоимости основных фондов.</w:t>
      </w:r>
    </w:p>
    <w:p w14:paraId="7C11A3BE" w14:textId="77777777" w:rsidR="00104E11" w:rsidRDefault="00104E11" w:rsidP="00104E11">
      <w:pPr>
        <w:pStyle w:val="ConsPlusNormal"/>
        <w:spacing w:before="220"/>
        <w:ind w:firstLine="540"/>
        <w:jc w:val="both"/>
      </w:pPr>
      <w:r>
        <w:t xml:space="preserve">4. В </w:t>
      </w:r>
      <w:hyperlink w:anchor="P53">
        <w:r>
          <w:rPr>
            <w:color w:val="0000FF"/>
          </w:rPr>
          <w:t>адресной части</w:t>
        </w:r>
      </w:hyperlink>
      <w:r>
        <w:t xml:space="preserve">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- краткое наименование.</w:t>
      </w:r>
    </w:p>
    <w:p w14:paraId="4BC3BBEA" w14:textId="77777777" w:rsidR="00104E11" w:rsidRDefault="00104E11" w:rsidP="00104E11">
      <w:pPr>
        <w:pStyle w:val="ConsPlusNormal"/>
        <w:spacing w:before="220"/>
        <w:ind w:firstLine="540"/>
        <w:jc w:val="both"/>
      </w:pPr>
      <w:r>
        <w:t xml:space="preserve">По </w:t>
      </w:r>
      <w:hyperlink w:anchor="P54">
        <w:r>
          <w:rPr>
            <w:color w:val="0000FF"/>
          </w:rPr>
          <w:t>строке</w:t>
        </w:r>
      </w:hyperlink>
      <w:r>
        <w:t xml:space="preserve"> "Почтовый адрес" указывается наименование субъекта Российской Федерации, юридический адрес с почтовым индексом, указанный в ЕГРЮЛ; либо адрес, по которому юридическое лицо фактически осуществляет свою деятельность, если он не совпадает с юридическим адресом.</w:t>
      </w:r>
    </w:p>
    <w:p w14:paraId="2F0CDEA5" w14:textId="77777777" w:rsidR="00104E11" w:rsidRDefault="00104E11" w:rsidP="00104E11">
      <w:pPr>
        <w:pStyle w:val="ConsPlusNormal"/>
        <w:spacing w:before="220"/>
        <w:ind w:firstLine="540"/>
        <w:jc w:val="both"/>
      </w:pPr>
      <w:r>
        <w:t xml:space="preserve">В </w:t>
      </w:r>
      <w:hyperlink w:anchor="P55">
        <w:r>
          <w:rPr>
            <w:color w:val="0000FF"/>
          </w:rPr>
          <w:t>кодовой части</w:t>
        </w:r>
      </w:hyperlink>
      <w:r>
        <w:t xml:space="preserve"> титульного листа формы на основании Уведомления о присвоении кода по Общероссийскому классификатору предприятий и организаций (ОКПО), размещенного на сайте системы сбора отчетности Росстата в информационно-телекоммуникационной сети "Интернет" по адресу: </w:t>
      </w:r>
      <w:hyperlink r:id="rId22">
        <w:r>
          <w:rPr>
            <w:color w:val="0000FF"/>
          </w:rPr>
          <w:t>https://websbor.rosstat.gov.ru/online/info</w:t>
        </w:r>
      </w:hyperlink>
      <w:r>
        <w:t>, отчитывающаяся организация проставляет код ОКПО.</w:t>
      </w:r>
    </w:p>
    <w:p w14:paraId="1BC6233B" w14:textId="77777777" w:rsidR="00104E11" w:rsidRDefault="00104E11" w:rsidP="00104E11">
      <w:pPr>
        <w:pStyle w:val="ConsPlusNormal"/>
        <w:spacing w:before="220"/>
        <w:ind w:firstLine="540"/>
        <w:jc w:val="both"/>
      </w:pPr>
      <w:r>
        <w:t xml:space="preserve">5. Подробные указания по заполнению данных </w:t>
      </w:r>
      <w:hyperlink w:anchor="P33">
        <w:r>
          <w:rPr>
            <w:color w:val="0000FF"/>
          </w:rPr>
          <w:t>формы</w:t>
        </w:r>
      </w:hyperlink>
      <w:r>
        <w:t xml:space="preserve"> и контроля по ним размещены на официальном портале Росстата в информационно-телекоммуникационной сети "Интернет" - </w:t>
      </w:r>
      <w:hyperlink r:id="rId23">
        <w:r>
          <w:rPr>
            <w:color w:val="0000FF"/>
          </w:rPr>
          <w:t>www.rosstat.gov.ru</w:t>
        </w:r>
      </w:hyperlink>
      <w:r>
        <w:t>/Респондентам/Формы федерального статистического наблюдения и формы бухгалтерской (финансовой) отчетности/Альбом форм федерального статистического наблюдения/Поиск по формам (11 (сделка))/Все направления (Общеэкономические показатели деятельности организаций).</w:t>
      </w:r>
    </w:p>
    <w:p w14:paraId="1B424642" w14:textId="77777777" w:rsidR="00104E11" w:rsidRDefault="00104E11" w:rsidP="00104E11">
      <w:pPr>
        <w:pStyle w:val="ConsPlusNormal"/>
        <w:spacing w:before="220"/>
        <w:ind w:firstLine="540"/>
        <w:jc w:val="both"/>
      </w:pPr>
      <w:r>
        <w:t xml:space="preserve">6. При заполнении </w:t>
      </w:r>
      <w:hyperlink w:anchor="P33">
        <w:r>
          <w:rPr>
            <w:color w:val="0000FF"/>
          </w:rPr>
          <w:t>формы</w:t>
        </w:r>
      </w:hyperlink>
      <w:r>
        <w:t xml:space="preserve"> соблюдаются следующие обязательные контрольные соотношения &lt;2&gt;:</w:t>
      </w:r>
    </w:p>
    <w:p w14:paraId="588E11D0" w14:textId="77777777" w:rsidR="00104E11" w:rsidRDefault="00104E11" w:rsidP="00104E11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D4E4F79" w14:textId="77777777" w:rsidR="00104E11" w:rsidRDefault="00104E11" w:rsidP="00104E11">
      <w:pPr>
        <w:pStyle w:val="ConsPlusNormal"/>
        <w:spacing w:before="220"/>
        <w:ind w:firstLine="540"/>
        <w:jc w:val="both"/>
      </w:pPr>
      <w:r>
        <w:lastRenderedPageBreak/>
        <w:t xml:space="preserve">&lt;2&gt; Контрольные соотношения установлены для строк, по которым заполнена </w:t>
      </w:r>
      <w:hyperlink w:anchor="P87">
        <w:r>
          <w:rPr>
            <w:color w:val="0000FF"/>
          </w:rPr>
          <w:t>графа 4</w:t>
        </w:r>
      </w:hyperlink>
      <w:r>
        <w:t>.</w:t>
      </w:r>
    </w:p>
    <w:p w14:paraId="204BB8EA" w14:textId="77777777" w:rsidR="00104E11" w:rsidRDefault="00104E11" w:rsidP="00104E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04E11" w14:paraId="1D467BA0" w14:textId="77777777" w:rsidTr="00DB5C02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1401A853" w14:textId="77777777" w:rsidR="00104E11" w:rsidRDefault="00104E11" w:rsidP="00DB5C02">
            <w:pPr>
              <w:pStyle w:val="ConsPlusNormal"/>
              <w:jc w:val="both"/>
            </w:pPr>
            <w:r>
              <w:t>Обязательные контрольные соотношения</w:t>
            </w:r>
          </w:p>
          <w:p w14:paraId="1EA33E4A" w14:textId="77777777" w:rsidR="00104E11" w:rsidRDefault="00104E11" w:rsidP="00DB5C02">
            <w:pPr>
              <w:pStyle w:val="ConsPlusNormal"/>
              <w:jc w:val="both"/>
            </w:pPr>
            <w:hyperlink w:anchor="P69">
              <w:r>
                <w:rPr>
                  <w:color w:val="0000FF"/>
                </w:rPr>
                <w:t>Раздел I</w:t>
              </w:r>
            </w:hyperlink>
          </w:p>
          <w:p w14:paraId="779950F4" w14:textId="77777777" w:rsidR="00104E11" w:rsidRDefault="00104E11" w:rsidP="00DB5C02">
            <w:pPr>
              <w:pStyle w:val="ConsPlusNormal"/>
              <w:jc w:val="both"/>
            </w:pPr>
            <w:r>
              <w:t>По всем строкам:</w:t>
            </w:r>
          </w:p>
          <w:p w14:paraId="4FC3AA0F" w14:textId="77777777" w:rsidR="00104E11" w:rsidRDefault="00104E11" w:rsidP="00DB5C02">
            <w:pPr>
              <w:pStyle w:val="ConsPlusNormal"/>
              <w:jc w:val="both"/>
            </w:pPr>
            <w:hyperlink w:anchor="P88">
              <w:r>
                <w:rPr>
                  <w:color w:val="0000FF"/>
                </w:rPr>
                <w:t>графы 5</w:t>
              </w:r>
            </w:hyperlink>
            <w:r>
              <w:t xml:space="preserve"> </w:t>
            </w:r>
            <w:r w:rsidRPr="00636A61">
              <w:rPr>
                <w:noProof/>
              </w:rPr>
              <w:drawing>
                <wp:inline distT="0" distB="0" distL="0" distR="0" wp14:anchorId="31EB382F" wp14:editId="27D73B7E">
                  <wp:extent cx="135890" cy="135890"/>
                  <wp:effectExtent l="0" t="0" r="0" b="0"/>
                  <wp:docPr id="1" name="Консультант Плюс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hyperlink w:anchor="P89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91">
              <w:r>
                <w:rPr>
                  <w:color w:val="0000FF"/>
                </w:rPr>
                <w:t>8</w:t>
              </w:r>
            </w:hyperlink>
            <w:r>
              <w:t xml:space="preserve"> </w:t>
            </w:r>
            <w:r w:rsidRPr="00636A61">
              <w:rPr>
                <w:noProof/>
              </w:rPr>
              <w:drawing>
                <wp:inline distT="0" distB="0" distL="0" distR="0" wp14:anchorId="07121124" wp14:editId="5B2846AD">
                  <wp:extent cx="135890" cy="135890"/>
                  <wp:effectExtent l="0" t="0" r="0" b="0"/>
                  <wp:docPr id="2" name="Консультант Плюс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hyperlink w:anchor="P92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93">
              <w:r>
                <w:rPr>
                  <w:color w:val="0000FF"/>
                </w:rPr>
                <w:t>10</w:t>
              </w:r>
            </w:hyperlink>
            <w:r>
              <w:t xml:space="preserve"> &gt; 0;</w:t>
            </w:r>
          </w:p>
          <w:p w14:paraId="205FE063" w14:textId="77777777" w:rsidR="00104E11" w:rsidRDefault="00104E11" w:rsidP="00DB5C02">
            <w:pPr>
              <w:pStyle w:val="ConsPlusNormal"/>
              <w:jc w:val="both"/>
            </w:pPr>
            <w:hyperlink w:anchor="P91">
              <w:r>
                <w:rPr>
                  <w:color w:val="0000FF"/>
                </w:rPr>
                <w:t>гр. 8</w:t>
              </w:r>
            </w:hyperlink>
            <w:r>
              <w:t xml:space="preserve"> </w:t>
            </w:r>
            <w:r w:rsidRPr="00F2665A">
              <w:rPr>
                <w:noProof/>
                <w:position w:val="-2"/>
              </w:rPr>
              <w:drawing>
                <wp:inline distT="0" distB="0" distL="0" distR="0" wp14:anchorId="332C4852" wp14:editId="44DF33BA">
                  <wp:extent cx="135890" cy="171450"/>
                  <wp:effectExtent l="0" t="0" r="0" b="0"/>
                  <wp:docPr id="3" name="Консультант Плюс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hyperlink w:anchor="P88">
              <w:r>
                <w:rPr>
                  <w:color w:val="0000FF"/>
                </w:rPr>
                <w:t>гр. 5</w:t>
              </w:r>
            </w:hyperlink>
            <w:r>
              <w:t>;</w:t>
            </w:r>
          </w:p>
          <w:p w14:paraId="192FEEC3" w14:textId="77777777" w:rsidR="00104E11" w:rsidRDefault="00104E11" w:rsidP="00DB5C02">
            <w:pPr>
              <w:pStyle w:val="ConsPlusNormal"/>
              <w:jc w:val="both"/>
            </w:pPr>
            <w:hyperlink w:anchor="P89">
              <w:r>
                <w:rPr>
                  <w:color w:val="0000FF"/>
                </w:rPr>
                <w:t>гр. 6</w:t>
              </w:r>
            </w:hyperlink>
            <w:r>
              <w:t xml:space="preserve"> </w:t>
            </w:r>
            <w:r w:rsidRPr="00F2665A">
              <w:rPr>
                <w:noProof/>
                <w:position w:val="-2"/>
              </w:rPr>
              <w:drawing>
                <wp:inline distT="0" distB="0" distL="0" distR="0" wp14:anchorId="41D03A6A" wp14:editId="6C5DD829">
                  <wp:extent cx="135890" cy="171450"/>
                  <wp:effectExtent l="0" t="0" r="0" b="0"/>
                  <wp:docPr id="4" name="Консультант Плюс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hyperlink w:anchor="P90">
              <w:r>
                <w:rPr>
                  <w:color w:val="0000FF"/>
                </w:rPr>
                <w:t>гр. 7</w:t>
              </w:r>
            </w:hyperlink>
            <w:r>
              <w:t>;</w:t>
            </w:r>
          </w:p>
          <w:p w14:paraId="5EE77C8A" w14:textId="77777777" w:rsidR="00104E11" w:rsidRDefault="00104E11" w:rsidP="00DB5C02">
            <w:pPr>
              <w:pStyle w:val="ConsPlusNormal"/>
              <w:jc w:val="both"/>
            </w:pPr>
            <w:hyperlink w:anchor="P90">
              <w:r>
                <w:rPr>
                  <w:color w:val="0000FF"/>
                </w:rPr>
                <w:t>гр. 7</w:t>
              </w:r>
            </w:hyperlink>
            <w:r>
              <w:t xml:space="preserve"> </w:t>
            </w:r>
            <w:r w:rsidRPr="00F2665A">
              <w:rPr>
                <w:noProof/>
                <w:position w:val="-2"/>
              </w:rPr>
              <w:drawing>
                <wp:inline distT="0" distB="0" distL="0" distR="0" wp14:anchorId="673A8D0F" wp14:editId="4C427581">
                  <wp:extent cx="135890" cy="171450"/>
                  <wp:effectExtent l="0" t="0" r="0" b="0"/>
                  <wp:docPr id="5" name="Консультант Плюс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0;</w:t>
            </w:r>
          </w:p>
          <w:p w14:paraId="71A1A1D5" w14:textId="77777777" w:rsidR="00104E11" w:rsidRDefault="00104E11" w:rsidP="00DB5C02">
            <w:pPr>
              <w:pStyle w:val="ConsPlusNormal"/>
              <w:jc w:val="both"/>
            </w:pPr>
            <w:hyperlink w:anchor="P88">
              <w:r>
                <w:rPr>
                  <w:color w:val="0000FF"/>
                </w:rPr>
                <w:t>гр. 5</w:t>
              </w:r>
            </w:hyperlink>
            <w:r>
              <w:t xml:space="preserve"> &lt; 2024, если в </w:t>
            </w:r>
            <w:hyperlink w:anchor="P93">
              <w:r>
                <w:rPr>
                  <w:color w:val="0000FF"/>
                </w:rPr>
                <w:t>графе 10</w:t>
              </w:r>
            </w:hyperlink>
            <w:r>
              <w:t xml:space="preserve"> проставлен код 5;</w:t>
            </w:r>
          </w:p>
          <w:p w14:paraId="60CA5134" w14:textId="77777777" w:rsidR="00104E11" w:rsidRDefault="00104E11" w:rsidP="00DB5C02">
            <w:pPr>
              <w:pStyle w:val="ConsPlusNormal"/>
              <w:jc w:val="both"/>
            </w:pPr>
            <w:hyperlink w:anchor="P91">
              <w:r>
                <w:rPr>
                  <w:color w:val="0000FF"/>
                </w:rPr>
                <w:t>гр. 8</w:t>
              </w:r>
            </w:hyperlink>
            <w:r>
              <w:t xml:space="preserve"> </w:t>
            </w:r>
            <w:r w:rsidRPr="00F2665A">
              <w:rPr>
                <w:noProof/>
                <w:position w:val="-2"/>
              </w:rPr>
              <w:drawing>
                <wp:inline distT="0" distB="0" distL="0" distR="0" wp14:anchorId="2CA2B5C6" wp14:editId="79243395">
                  <wp:extent cx="135890" cy="171450"/>
                  <wp:effectExtent l="0" t="0" r="0" b="0"/>
                  <wp:docPr id="6" name="Консультант Плюс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1995;</w:t>
            </w:r>
          </w:p>
          <w:p w14:paraId="4C9A163A" w14:textId="77777777" w:rsidR="00104E11" w:rsidRDefault="00104E11" w:rsidP="00DB5C02">
            <w:pPr>
              <w:pStyle w:val="ConsPlusNormal"/>
              <w:jc w:val="both"/>
            </w:pPr>
            <w:hyperlink w:anchor="P92">
              <w:r>
                <w:rPr>
                  <w:color w:val="0000FF"/>
                </w:rPr>
                <w:t>гр. 9</w:t>
              </w:r>
            </w:hyperlink>
            <w:r>
              <w:t xml:space="preserve"> </w:t>
            </w:r>
            <w:r w:rsidRPr="00F2665A">
              <w:rPr>
                <w:noProof/>
                <w:position w:val="-1"/>
              </w:rPr>
              <w:drawing>
                <wp:inline distT="0" distB="0" distL="0" distR="0" wp14:anchorId="7CDBE658" wp14:editId="1B20AAB1">
                  <wp:extent cx="157480" cy="157480"/>
                  <wp:effectExtent l="0" t="0" r="0" b="0"/>
                  <wp:docPr id="7" name="Консультант Плюс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hyperlink w:anchor="P90">
              <w:r>
                <w:rPr>
                  <w:color w:val="0000FF"/>
                </w:rPr>
                <w:t>гр. 7</w:t>
              </w:r>
            </w:hyperlink>
            <w:r>
              <w:t>;</w:t>
            </w:r>
          </w:p>
          <w:p w14:paraId="4E537CD8" w14:textId="77777777" w:rsidR="00104E11" w:rsidRDefault="00104E11" w:rsidP="00DB5C02">
            <w:pPr>
              <w:pStyle w:val="ConsPlusNormal"/>
              <w:jc w:val="both"/>
            </w:pPr>
            <w:hyperlink w:anchor="P92">
              <w:r>
                <w:rPr>
                  <w:color w:val="0000FF"/>
                </w:rPr>
                <w:t>гр. 9</w:t>
              </w:r>
            </w:hyperlink>
            <w:r>
              <w:t xml:space="preserve"> </w:t>
            </w:r>
            <w:r w:rsidRPr="00F2665A">
              <w:rPr>
                <w:noProof/>
                <w:position w:val="-1"/>
              </w:rPr>
              <w:drawing>
                <wp:inline distT="0" distB="0" distL="0" distR="0" wp14:anchorId="4F41115B" wp14:editId="0E43ADB9">
                  <wp:extent cx="157480" cy="157480"/>
                  <wp:effectExtent l="0" t="0" r="0" b="0"/>
                  <wp:docPr id="8" name="Консультант Плюс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hyperlink w:anchor="P89">
              <w:r>
                <w:rPr>
                  <w:color w:val="0000FF"/>
                </w:rPr>
                <w:t>гр. 6</w:t>
              </w:r>
            </w:hyperlink>
            <w:r>
              <w:t>;</w:t>
            </w:r>
          </w:p>
          <w:p w14:paraId="73E95923" w14:textId="77777777" w:rsidR="00104E11" w:rsidRDefault="00104E11" w:rsidP="00DB5C02">
            <w:pPr>
              <w:pStyle w:val="ConsPlusNormal"/>
              <w:jc w:val="both"/>
            </w:pPr>
            <w:hyperlink w:anchor="P93">
              <w:r>
                <w:rPr>
                  <w:color w:val="0000FF"/>
                </w:rPr>
                <w:t>гр. 10</w:t>
              </w:r>
            </w:hyperlink>
            <w:r>
              <w:t xml:space="preserve"> = 5 или 6;</w:t>
            </w:r>
          </w:p>
          <w:p w14:paraId="5A0D786B" w14:textId="77777777" w:rsidR="00104E11" w:rsidRDefault="00104E11" w:rsidP="00DB5C02">
            <w:pPr>
              <w:pStyle w:val="ConsPlusNormal"/>
              <w:jc w:val="both"/>
            </w:pPr>
            <w:hyperlink w:anchor="P94">
              <w:r>
                <w:rPr>
                  <w:color w:val="0000FF"/>
                </w:rPr>
                <w:t>гр. 11</w:t>
              </w:r>
            </w:hyperlink>
            <w:r>
              <w:t xml:space="preserve"> &gt; 0, если в </w:t>
            </w:r>
            <w:hyperlink w:anchor="P87">
              <w:r>
                <w:rPr>
                  <w:color w:val="0000FF"/>
                </w:rPr>
                <w:t>гр. 4</w:t>
              </w:r>
            </w:hyperlink>
            <w:r>
              <w:t xml:space="preserve"> указан код </w:t>
            </w:r>
            <w:hyperlink r:id="rId27">
              <w:r>
                <w:rPr>
                  <w:color w:val="0000FF"/>
                </w:rPr>
                <w:t>ОКОФ</w:t>
              </w:r>
            </w:hyperlink>
            <w:r>
              <w:t>, начинающийся с 210...</w:t>
            </w:r>
          </w:p>
          <w:p w14:paraId="51D17F81" w14:textId="77777777" w:rsidR="00104E11" w:rsidRDefault="00104E11" w:rsidP="00DB5C02">
            <w:pPr>
              <w:pStyle w:val="ConsPlusNormal"/>
              <w:jc w:val="both"/>
            </w:pPr>
            <w:hyperlink w:anchor="P322">
              <w:r>
                <w:rPr>
                  <w:color w:val="0000FF"/>
                </w:rPr>
                <w:t>Раздел II</w:t>
              </w:r>
            </w:hyperlink>
          </w:p>
          <w:p w14:paraId="6D156182" w14:textId="77777777" w:rsidR="00104E11" w:rsidRDefault="00104E11" w:rsidP="00DB5C02">
            <w:pPr>
              <w:pStyle w:val="ConsPlusNormal"/>
              <w:jc w:val="both"/>
            </w:pPr>
            <w:r>
              <w:t>По всем строкам:</w:t>
            </w:r>
          </w:p>
          <w:p w14:paraId="684ABCC6" w14:textId="77777777" w:rsidR="00104E11" w:rsidRDefault="00104E11" w:rsidP="00DB5C02">
            <w:pPr>
              <w:pStyle w:val="ConsPlusNormal"/>
              <w:jc w:val="both"/>
            </w:pPr>
            <w:hyperlink w:anchor="P341">
              <w:r>
                <w:rPr>
                  <w:color w:val="0000FF"/>
                </w:rPr>
                <w:t>графы 5</w:t>
              </w:r>
            </w:hyperlink>
            <w:r>
              <w:t xml:space="preserve">, </w:t>
            </w:r>
            <w:hyperlink w:anchor="P342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343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w:anchor="P345">
              <w:r>
                <w:rPr>
                  <w:color w:val="0000FF"/>
                </w:rPr>
                <w:t>9</w:t>
              </w:r>
            </w:hyperlink>
            <w:r>
              <w:t xml:space="preserve"> </w:t>
            </w:r>
            <w:r w:rsidRPr="00636A61">
              <w:rPr>
                <w:noProof/>
              </w:rPr>
              <w:drawing>
                <wp:inline distT="0" distB="0" distL="0" distR="0" wp14:anchorId="556C47A1" wp14:editId="3604D8E2">
                  <wp:extent cx="135890" cy="135890"/>
                  <wp:effectExtent l="0" t="0" r="0" b="0"/>
                  <wp:docPr id="9" name="Консультант Плюс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hyperlink w:anchor="P347">
              <w:r>
                <w:rPr>
                  <w:color w:val="0000FF"/>
                </w:rPr>
                <w:t>11</w:t>
              </w:r>
            </w:hyperlink>
            <w:r>
              <w:t xml:space="preserve"> &gt; 0;</w:t>
            </w:r>
          </w:p>
          <w:p w14:paraId="1638DE36" w14:textId="77777777" w:rsidR="00104E11" w:rsidRDefault="00104E11" w:rsidP="00DB5C02">
            <w:pPr>
              <w:pStyle w:val="ConsPlusNormal"/>
              <w:jc w:val="both"/>
            </w:pPr>
            <w:hyperlink w:anchor="P345">
              <w:r>
                <w:rPr>
                  <w:color w:val="0000FF"/>
                </w:rPr>
                <w:t>гр. 9</w:t>
              </w:r>
            </w:hyperlink>
            <w:r>
              <w:t xml:space="preserve"> </w:t>
            </w:r>
            <w:r w:rsidRPr="00F2665A">
              <w:rPr>
                <w:noProof/>
                <w:position w:val="-2"/>
              </w:rPr>
              <w:drawing>
                <wp:inline distT="0" distB="0" distL="0" distR="0" wp14:anchorId="7301376E" wp14:editId="10B8754B">
                  <wp:extent cx="135890" cy="171450"/>
                  <wp:effectExtent l="0" t="0" r="0" b="0"/>
                  <wp:docPr id="10" name="Консультант Плюс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hyperlink w:anchor="P342">
              <w:r>
                <w:rPr>
                  <w:color w:val="0000FF"/>
                </w:rPr>
                <w:t>гр. 6</w:t>
              </w:r>
            </w:hyperlink>
            <w:r>
              <w:t>;</w:t>
            </w:r>
          </w:p>
          <w:p w14:paraId="1EB16EC6" w14:textId="77777777" w:rsidR="00104E11" w:rsidRDefault="00104E11" w:rsidP="00DB5C02">
            <w:pPr>
              <w:pStyle w:val="ConsPlusNormal"/>
              <w:jc w:val="both"/>
            </w:pPr>
            <w:hyperlink w:anchor="P345">
              <w:r>
                <w:rPr>
                  <w:color w:val="0000FF"/>
                </w:rPr>
                <w:t>гр. 9</w:t>
              </w:r>
            </w:hyperlink>
            <w:r>
              <w:t xml:space="preserve"> </w:t>
            </w:r>
            <w:r w:rsidRPr="00F2665A">
              <w:rPr>
                <w:noProof/>
                <w:position w:val="-2"/>
              </w:rPr>
              <w:drawing>
                <wp:inline distT="0" distB="0" distL="0" distR="0" wp14:anchorId="0F787B51" wp14:editId="1C1F8754">
                  <wp:extent cx="135890" cy="171450"/>
                  <wp:effectExtent l="0" t="0" r="0" b="0"/>
                  <wp:docPr id="11" name="Консультант Плюс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1995;</w:t>
            </w:r>
          </w:p>
          <w:p w14:paraId="17F35B67" w14:textId="77777777" w:rsidR="00104E11" w:rsidRDefault="00104E11" w:rsidP="00DB5C02">
            <w:pPr>
              <w:pStyle w:val="ConsPlusNormal"/>
              <w:jc w:val="both"/>
            </w:pPr>
            <w:hyperlink w:anchor="P343">
              <w:r>
                <w:rPr>
                  <w:color w:val="0000FF"/>
                </w:rPr>
                <w:t>гр. 7</w:t>
              </w:r>
            </w:hyperlink>
            <w:r>
              <w:t xml:space="preserve"> </w:t>
            </w:r>
            <w:r w:rsidRPr="00F2665A">
              <w:rPr>
                <w:noProof/>
                <w:position w:val="-2"/>
              </w:rPr>
              <w:drawing>
                <wp:inline distT="0" distB="0" distL="0" distR="0" wp14:anchorId="00975E23" wp14:editId="4A03162B">
                  <wp:extent cx="135890" cy="171450"/>
                  <wp:effectExtent l="0" t="0" r="0" b="0"/>
                  <wp:docPr id="12" name="Консультант Плюс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hyperlink w:anchor="P344">
              <w:r>
                <w:rPr>
                  <w:color w:val="0000FF"/>
                </w:rPr>
                <w:t>гр. 8</w:t>
              </w:r>
            </w:hyperlink>
            <w:r>
              <w:t>;</w:t>
            </w:r>
          </w:p>
          <w:p w14:paraId="6E063E1B" w14:textId="77777777" w:rsidR="00104E11" w:rsidRDefault="00104E11" w:rsidP="00DB5C02">
            <w:pPr>
              <w:pStyle w:val="ConsPlusNormal"/>
              <w:jc w:val="both"/>
            </w:pPr>
            <w:hyperlink w:anchor="P344">
              <w:r>
                <w:rPr>
                  <w:color w:val="0000FF"/>
                </w:rPr>
                <w:t>гр. 8</w:t>
              </w:r>
            </w:hyperlink>
            <w:r>
              <w:t xml:space="preserve"> </w:t>
            </w:r>
            <w:r w:rsidRPr="00F2665A">
              <w:rPr>
                <w:noProof/>
                <w:position w:val="-2"/>
              </w:rPr>
              <w:drawing>
                <wp:inline distT="0" distB="0" distL="0" distR="0" wp14:anchorId="737644F6" wp14:editId="1B4098C4">
                  <wp:extent cx="135890" cy="171450"/>
                  <wp:effectExtent l="0" t="0" r="0" b="0"/>
                  <wp:docPr id="13" name="Консультант Плюс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0;</w:t>
            </w:r>
          </w:p>
          <w:p w14:paraId="00897ACA" w14:textId="77777777" w:rsidR="00104E11" w:rsidRDefault="00104E11" w:rsidP="00DB5C02">
            <w:pPr>
              <w:pStyle w:val="ConsPlusNormal"/>
              <w:jc w:val="both"/>
            </w:pPr>
            <w:hyperlink w:anchor="P346">
              <w:r>
                <w:rPr>
                  <w:color w:val="0000FF"/>
                </w:rPr>
                <w:t>гр. 10</w:t>
              </w:r>
            </w:hyperlink>
            <w:r>
              <w:t xml:space="preserve"> </w:t>
            </w:r>
            <w:r w:rsidRPr="00F2665A">
              <w:rPr>
                <w:noProof/>
                <w:position w:val="-1"/>
              </w:rPr>
              <w:drawing>
                <wp:inline distT="0" distB="0" distL="0" distR="0" wp14:anchorId="18315360" wp14:editId="375837E2">
                  <wp:extent cx="157480" cy="157480"/>
                  <wp:effectExtent l="0" t="0" r="0" b="0"/>
                  <wp:docPr id="14" name="Консультант Плюс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hyperlink w:anchor="P344">
              <w:r>
                <w:rPr>
                  <w:color w:val="0000FF"/>
                </w:rPr>
                <w:t>гр. 8</w:t>
              </w:r>
            </w:hyperlink>
            <w:r>
              <w:t>;</w:t>
            </w:r>
          </w:p>
          <w:p w14:paraId="353836EE" w14:textId="77777777" w:rsidR="00104E11" w:rsidRDefault="00104E11" w:rsidP="00DB5C02">
            <w:pPr>
              <w:pStyle w:val="ConsPlusNormal"/>
              <w:jc w:val="both"/>
            </w:pPr>
            <w:hyperlink w:anchor="P346">
              <w:r>
                <w:rPr>
                  <w:color w:val="0000FF"/>
                </w:rPr>
                <w:t>гр. 10</w:t>
              </w:r>
            </w:hyperlink>
            <w:r>
              <w:t xml:space="preserve"> </w:t>
            </w:r>
            <w:r w:rsidRPr="00F2665A">
              <w:rPr>
                <w:noProof/>
                <w:position w:val="-1"/>
              </w:rPr>
              <w:drawing>
                <wp:inline distT="0" distB="0" distL="0" distR="0" wp14:anchorId="4E64A0CF" wp14:editId="0579F886">
                  <wp:extent cx="157480" cy="157480"/>
                  <wp:effectExtent l="0" t="0" r="0" b="0"/>
                  <wp:docPr id="15" name="Консультант Плюс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hyperlink w:anchor="P343">
              <w:r>
                <w:rPr>
                  <w:color w:val="0000FF"/>
                </w:rPr>
                <w:t>гр. 7</w:t>
              </w:r>
            </w:hyperlink>
            <w:r>
              <w:t>;</w:t>
            </w:r>
          </w:p>
          <w:p w14:paraId="48A00DFF" w14:textId="77777777" w:rsidR="00104E11" w:rsidRDefault="00104E11" w:rsidP="00DB5C02">
            <w:pPr>
              <w:pStyle w:val="ConsPlusNormal"/>
              <w:jc w:val="both"/>
            </w:pPr>
            <w:hyperlink w:anchor="P341">
              <w:r>
                <w:rPr>
                  <w:color w:val="0000FF"/>
                </w:rPr>
                <w:t>гр. 5</w:t>
              </w:r>
            </w:hyperlink>
            <w:r>
              <w:t xml:space="preserve"> = 4;</w:t>
            </w:r>
          </w:p>
          <w:p w14:paraId="3F45C432" w14:textId="77777777" w:rsidR="00104E11" w:rsidRDefault="00104E11" w:rsidP="00DB5C02">
            <w:pPr>
              <w:pStyle w:val="ConsPlusNormal"/>
              <w:jc w:val="both"/>
            </w:pPr>
            <w:hyperlink w:anchor="P348">
              <w:r>
                <w:rPr>
                  <w:color w:val="0000FF"/>
                </w:rPr>
                <w:t>гр. 12</w:t>
              </w:r>
            </w:hyperlink>
            <w:r>
              <w:t xml:space="preserve"> &gt; 0, если в </w:t>
            </w:r>
            <w:hyperlink w:anchor="P340">
              <w:r>
                <w:rPr>
                  <w:color w:val="0000FF"/>
                </w:rPr>
                <w:t>гр. 4</w:t>
              </w:r>
            </w:hyperlink>
            <w:r>
              <w:t xml:space="preserve"> указан код </w:t>
            </w:r>
            <w:hyperlink r:id="rId28">
              <w:r>
                <w:rPr>
                  <w:color w:val="0000FF"/>
                </w:rPr>
                <w:t>ОКОФ</w:t>
              </w:r>
            </w:hyperlink>
            <w:r>
              <w:t>, начинающийся с 210...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72847825" w14:textId="77777777" w:rsidR="00104E11" w:rsidRDefault="00104E11" w:rsidP="00DB5C02">
            <w:pPr>
              <w:pStyle w:val="ConsPlusNormal"/>
              <w:jc w:val="both"/>
            </w:pPr>
            <w:r>
              <w:t>Предупредительные контрольные соотношения</w:t>
            </w:r>
          </w:p>
          <w:p w14:paraId="5F02164E" w14:textId="77777777" w:rsidR="00104E11" w:rsidRDefault="00104E11" w:rsidP="00DB5C02">
            <w:pPr>
              <w:pStyle w:val="ConsPlusNormal"/>
              <w:jc w:val="both"/>
            </w:pPr>
            <w:hyperlink w:anchor="P69">
              <w:r>
                <w:rPr>
                  <w:color w:val="0000FF"/>
                </w:rPr>
                <w:t>Раздел I</w:t>
              </w:r>
            </w:hyperlink>
          </w:p>
          <w:p w14:paraId="6E1E99B5" w14:textId="77777777" w:rsidR="00104E11" w:rsidRDefault="00104E11" w:rsidP="00DB5C02">
            <w:pPr>
              <w:pStyle w:val="ConsPlusNormal"/>
              <w:jc w:val="both"/>
            </w:pPr>
            <w:hyperlink w:anchor="P90">
              <w:r>
                <w:rPr>
                  <w:color w:val="0000FF"/>
                </w:rPr>
                <w:t>гр. 7</w:t>
              </w:r>
            </w:hyperlink>
            <w:r>
              <w:t xml:space="preserve"> &lt; </w:t>
            </w:r>
            <w:hyperlink w:anchor="P92">
              <w:r>
                <w:rPr>
                  <w:color w:val="0000FF"/>
                </w:rPr>
                <w:t>гр. 9</w:t>
              </w:r>
            </w:hyperlink>
            <w:r>
              <w:t>;</w:t>
            </w:r>
          </w:p>
          <w:p w14:paraId="26FB99C2" w14:textId="77777777" w:rsidR="00104E11" w:rsidRDefault="00104E11" w:rsidP="00DB5C02">
            <w:pPr>
              <w:pStyle w:val="ConsPlusNormal"/>
              <w:jc w:val="both"/>
            </w:pPr>
            <w:hyperlink w:anchor="P92">
              <w:r>
                <w:rPr>
                  <w:color w:val="0000FF"/>
                </w:rPr>
                <w:t>гр. 9</w:t>
              </w:r>
            </w:hyperlink>
            <w:r>
              <w:t xml:space="preserve"> &lt; </w:t>
            </w:r>
            <w:hyperlink w:anchor="P89">
              <w:r>
                <w:rPr>
                  <w:color w:val="0000FF"/>
                </w:rPr>
                <w:t>гр. 6</w:t>
              </w:r>
            </w:hyperlink>
            <w:r>
              <w:t>.</w:t>
            </w:r>
          </w:p>
        </w:tc>
      </w:tr>
    </w:tbl>
    <w:p w14:paraId="34015BED" w14:textId="77777777" w:rsidR="00104E11" w:rsidRDefault="00104E11" w:rsidP="00104E11">
      <w:pPr>
        <w:pStyle w:val="ConsPlusNormal"/>
        <w:jc w:val="both"/>
      </w:pPr>
    </w:p>
    <w:p w14:paraId="333072C8" w14:textId="77777777" w:rsidR="00104E11" w:rsidRDefault="00104E11" w:rsidP="00104E11">
      <w:pPr>
        <w:pStyle w:val="ConsPlusNormal"/>
        <w:jc w:val="both"/>
      </w:pPr>
    </w:p>
    <w:p w14:paraId="64B03AC5" w14:textId="77777777" w:rsidR="00104E11" w:rsidRDefault="00104E11" w:rsidP="00104E11">
      <w:pPr>
        <w:pStyle w:val="ConsPlusNormal"/>
        <w:jc w:val="both"/>
      </w:pPr>
    </w:p>
    <w:p w14:paraId="57CB88C8" w14:textId="77777777" w:rsidR="00104E11" w:rsidRDefault="00104E11" w:rsidP="00104E11">
      <w:pPr>
        <w:pStyle w:val="ConsPlusNormal"/>
        <w:jc w:val="both"/>
      </w:pPr>
    </w:p>
    <w:p w14:paraId="364B4C1B" w14:textId="77777777" w:rsidR="00104E11" w:rsidRDefault="00104E11" w:rsidP="00104E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04E11" w14:paraId="5B7971E5" w14:textId="77777777" w:rsidTr="00DB5C0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6D6C" w14:textId="77777777" w:rsidR="00104E11" w:rsidRDefault="00104E11" w:rsidP="00DB5C02">
            <w:pPr>
              <w:pStyle w:val="ConsPlusNormal"/>
              <w:jc w:val="center"/>
              <w:outlineLvl w:val="0"/>
            </w:pPr>
            <w:r>
              <w:t>ФЕДЕРАЛЬНОЕ СТАТИСТИЧЕСКОЕ НАБЛЮДЕНИЕ</w:t>
            </w:r>
          </w:p>
        </w:tc>
      </w:tr>
    </w:tbl>
    <w:p w14:paraId="5D1337BB" w14:textId="77777777" w:rsidR="00104E11" w:rsidRDefault="00104E11" w:rsidP="00104E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04E11" w14:paraId="5A9A43E3" w14:textId="77777777" w:rsidTr="00DB5C0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F419" w14:textId="77777777" w:rsidR="00104E11" w:rsidRDefault="00104E11" w:rsidP="00DB5C02">
            <w:pPr>
              <w:pStyle w:val="ConsPlusNormal"/>
              <w:jc w:val="center"/>
            </w:pPr>
            <w:r>
              <w:t>КОНФИДЕНЦИАЛЬНОСТЬ ГАРАНТИРУЕТСЯ ПОЛУЧАТЕЛЕМ ИНФОРМАЦИИ</w:t>
            </w:r>
          </w:p>
        </w:tc>
      </w:tr>
    </w:tbl>
    <w:p w14:paraId="6B2B4F60" w14:textId="77777777" w:rsidR="00104E11" w:rsidRDefault="00104E11" w:rsidP="00104E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04E11" w14:paraId="1405EF38" w14:textId="77777777" w:rsidTr="00DB5C0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1600" w14:textId="77777777" w:rsidR="00104E11" w:rsidRDefault="00104E11" w:rsidP="00DB5C02">
            <w:pPr>
              <w:pStyle w:val="ConsPlusNormal"/>
              <w:jc w:val="center"/>
            </w:pPr>
            <w:r>
              <w:t xml:space="preserve"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</w:t>
            </w:r>
            <w:hyperlink r:id="rId29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</w:tr>
    </w:tbl>
    <w:p w14:paraId="42B6FC81" w14:textId="77777777" w:rsidR="00104E11" w:rsidRDefault="00104E11" w:rsidP="00104E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04E11" w14:paraId="21DF0B8E" w14:textId="77777777" w:rsidTr="00DB5C0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AD72" w14:textId="77777777" w:rsidR="00104E11" w:rsidRDefault="00104E11" w:rsidP="00DB5C02">
            <w:pPr>
              <w:pStyle w:val="ConsPlusNormal"/>
              <w:jc w:val="center"/>
            </w:pPr>
            <w:bookmarkStart w:id="30" w:name="P690"/>
            <w:bookmarkEnd w:id="30"/>
            <w:r>
              <w:t>СВЕДЕНИЯ</w:t>
            </w:r>
          </w:p>
          <w:p w14:paraId="386793F4" w14:textId="77777777" w:rsidR="00104E11" w:rsidRDefault="00104E11" w:rsidP="00DB5C02">
            <w:pPr>
              <w:pStyle w:val="ConsPlusNormal"/>
              <w:jc w:val="center"/>
            </w:pPr>
            <w:r>
              <w:t>О НАЛИЧИИ, ДВИЖЕНИИ И СОСТАВЕ ОБРАЩАЮЩИХСЯ КОНТРАКТОВ, ДОГОВОРОВ АРЕНДЫ, ЛИЦЕНЗИЙ, МАРКЕТИНГОВЫХ АКТИВОВ И ГУДВИЛЛА</w:t>
            </w:r>
          </w:p>
          <w:p w14:paraId="78A3D18D" w14:textId="77777777" w:rsidR="00104E11" w:rsidRDefault="00104E11" w:rsidP="00DB5C02">
            <w:pPr>
              <w:pStyle w:val="ConsPlusNormal"/>
              <w:jc w:val="center"/>
            </w:pPr>
            <w:r>
              <w:t>(деловой репутации организации)</w:t>
            </w:r>
          </w:p>
          <w:p w14:paraId="3FAB18B1" w14:textId="77777777" w:rsidR="00104E11" w:rsidRDefault="00104E11" w:rsidP="00DB5C02">
            <w:pPr>
              <w:pStyle w:val="ConsPlusNormal"/>
              <w:jc w:val="center"/>
            </w:pPr>
            <w:r>
              <w:t>за 20__ г.</w:t>
            </w:r>
          </w:p>
        </w:tc>
      </w:tr>
    </w:tbl>
    <w:p w14:paraId="04CB047B" w14:textId="77777777" w:rsidR="00104E11" w:rsidRDefault="00104E11" w:rsidP="00104E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1871"/>
        <w:gridCol w:w="340"/>
        <w:gridCol w:w="2721"/>
      </w:tblGrid>
      <w:tr w:rsidR="00104E11" w14:paraId="334F89D0" w14:textId="77777777" w:rsidTr="00DB5C02">
        <w:tc>
          <w:tcPr>
            <w:tcW w:w="4139" w:type="dxa"/>
          </w:tcPr>
          <w:p w14:paraId="7B779781" w14:textId="77777777" w:rsidR="00104E11" w:rsidRDefault="00104E11" w:rsidP="00DB5C02">
            <w:pPr>
              <w:pStyle w:val="ConsPlusNormal"/>
              <w:jc w:val="center"/>
            </w:pPr>
            <w:r>
              <w:lastRenderedPageBreak/>
              <w:t>Предоставляют:</w:t>
            </w:r>
          </w:p>
        </w:tc>
        <w:tc>
          <w:tcPr>
            <w:tcW w:w="1871" w:type="dxa"/>
          </w:tcPr>
          <w:p w14:paraId="35FC323D" w14:textId="77777777" w:rsidR="00104E11" w:rsidRDefault="00104E11" w:rsidP="00DB5C02">
            <w:pPr>
              <w:pStyle w:val="ConsPlusNormal"/>
              <w:jc w:val="center"/>
            </w:pPr>
            <w:r>
              <w:t>Сроки предоставления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7202A19" w14:textId="77777777" w:rsidR="00104E11" w:rsidRDefault="00104E11" w:rsidP="00DB5C02">
            <w:pPr>
              <w:pStyle w:val="ConsPlusNormal"/>
            </w:pPr>
          </w:p>
        </w:tc>
        <w:tc>
          <w:tcPr>
            <w:tcW w:w="2721" w:type="dxa"/>
          </w:tcPr>
          <w:p w14:paraId="17FBD60E" w14:textId="77777777" w:rsidR="00104E11" w:rsidRDefault="00104E11" w:rsidP="00DB5C02">
            <w:pPr>
              <w:pStyle w:val="ConsPlusNormal"/>
              <w:jc w:val="center"/>
            </w:pPr>
            <w:r>
              <w:t>Форма N 11-НА</w:t>
            </w:r>
          </w:p>
        </w:tc>
      </w:tr>
      <w:tr w:rsidR="00104E11" w14:paraId="164855D7" w14:textId="77777777" w:rsidTr="00DB5C02">
        <w:tblPrEx>
          <w:tblBorders>
            <w:right w:val="none" w:sz="0" w:space="0" w:color="auto"/>
          </w:tblBorders>
        </w:tblPrEx>
        <w:tc>
          <w:tcPr>
            <w:tcW w:w="4139" w:type="dxa"/>
            <w:vMerge w:val="restart"/>
          </w:tcPr>
          <w:p w14:paraId="0D66C948" w14:textId="77777777" w:rsidR="00104E11" w:rsidRDefault="00104E11" w:rsidP="00DB5C02">
            <w:pPr>
              <w:pStyle w:val="ConsPlusNormal"/>
            </w:pPr>
            <w:r>
              <w:t>юридические лица (кроме субъектов малого предпринимательства), независимо от вида их экономической деятельности, формы собственности и организационно-правовой формы, имевшие на балансе в течение отчетного года обращающиеся контракты, договоры аренды, лицензии, маркетинговые активы и гудвилл (деловую репутацию организации), а также осуществившие в течение отчетного года сделки по купле-продаже предприятия, как имущественного комплекса (в целом или его части), приведшие к образованию гудвилла (деловой репутации организации) у покупателя:</w:t>
            </w:r>
          </w:p>
          <w:p w14:paraId="3B448508" w14:textId="77777777" w:rsidR="00104E11" w:rsidRDefault="00104E11" w:rsidP="00DB5C02">
            <w:pPr>
              <w:pStyle w:val="ConsPlusNormal"/>
              <w:ind w:left="283"/>
            </w:pPr>
            <w:r>
              <w:t>- территориальному органу Росстата в субъекте Российской Федерации по установленному им адресу</w:t>
            </w:r>
          </w:p>
        </w:tc>
        <w:tc>
          <w:tcPr>
            <w:tcW w:w="1871" w:type="dxa"/>
            <w:vMerge w:val="restart"/>
          </w:tcPr>
          <w:p w14:paraId="4EB04E62" w14:textId="77777777" w:rsidR="00104E11" w:rsidRDefault="00104E11" w:rsidP="00DB5C02">
            <w:pPr>
              <w:pStyle w:val="ConsPlusNormal"/>
              <w:jc w:val="center"/>
            </w:pPr>
            <w:r>
              <w:t>с 25 мая по 30 июня после отчетного периода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</w:tcPr>
          <w:p w14:paraId="5CBBF492" w14:textId="77777777" w:rsidR="00104E11" w:rsidRDefault="00104E11" w:rsidP="00DB5C02">
            <w:pPr>
              <w:pStyle w:val="ConsPlusNormal"/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 w14:paraId="31A25F41" w14:textId="77777777" w:rsidR="00104E11" w:rsidRDefault="00104E11" w:rsidP="00DB5C02">
            <w:pPr>
              <w:pStyle w:val="ConsPlusNormal"/>
              <w:jc w:val="center"/>
            </w:pPr>
            <w:r>
              <w:t>Приказ Росстата:</w:t>
            </w:r>
          </w:p>
          <w:p w14:paraId="3D2D0EC4" w14:textId="77777777" w:rsidR="00104E11" w:rsidRDefault="00104E11" w:rsidP="00DB5C02">
            <w:pPr>
              <w:pStyle w:val="ConsPlusNormal"/>
              <w:jc w:val="center"/>
            </w:pPr>
            <w:r>
              <w:t>Об утверждении формы от 24.07.2024 N 316</w:t>
            </w:r>
          </w:p>
          <w:p w14:paraId="049C39FE" w14:textId="77777777" w:rsidR="00104E11" w:rsidRDefault="00104E11" w:rsidP="00DB5C02">
            <w:pPr>
              <w:pStyle w:val="ConsPlusNormal"/>
              <w:jc w:val="center"/>
            </w:pPr>
            <w:r>
              <w:t>О внесении изменений (при наличии)</w:t>
            </w:r>
          </w:p>
          <w:p w14:paraId="78696F01" w14:textId="77777777" w:rsidR="00104E11" w:rsidRDefault="00104E11" w:rsidP="00DB5C02">
            <w:pPr>
              <w:pStyle w:val="ConsPlusNormal"/>
              <w:jc w:val="center"/>
            </w:pPr>
            <w:r>
              <w:t>от _________N ___</w:t>
            </w:r>
          </w:p>
          <w:p w14:paraId="7FD4803B" w14:textId="77777777" w:rsidR="00104E11" w:rsidRDefault="00104E11" w:rsidP="00DB5C02">
            <w:pPr>
              <w:pStyle w:val="ConsPlusNormal"/>
              <w:jc w:val="center"/>
            </w:pPr>
            <w:r>
              <w:t>от ________ N ___</w:t>
            </w:r>
          </w:p>
        </w:tc>
      </w:tr>
      <w:tr w:rsidR="00104E11" w14:paraId="2C15102D" w14:textId="77777777" w:rsidTr="00DB5C02">
        <w:tc>
          <w:tcPr>
            <w:tcW w:w="4139" w:type="dxa"/>
            <w:vMerge/>
          </w:tcPr>
          <w:p w14:paraId="7011DD10" w14:textId="77777777" w:rsidR="00104E11" w:rsidRDefault="00104E11" w:rsidP="00DB5C02">
            <w:pPr>
              <w:pStyle w:val="ConsPlusNormal"/>
            </w:pPr>
          </w:p>
        </w:tc>
        <w:tc>
          <w:tcPr>
            <w:tcW w:w="1871" w:type="dxa"/>
            <w:vMerge/>
          </w:tcPr>
          <w:p w14:paraId="785AA559" w14:textId="77777777" w:rsidR="00104E11" w:rsidRDefault="00104E11" w:rsidP="00DB5C02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14:paraId="48862EF5" w14:textId="77777777" w:rsidR="00104E11" w:rsidRDefault="00104E11" w:rsidP="00DB5C02">
            <w:pPr>
              <w:pStyle w:val="ConsPlusNormal"/>
            </w:pPr>
          </w:p>
        </w:tc>
        <w:tc>
          <w:tcPr>
            <w:tcW w:w="2721" w:type="dxa"/>
          </w:tcPr>
          <w:p w14:paraId="5EC44EEF" w14:textId="77777777" w:rsidR="00104E11" w:rsidRDefault="00104E11" w:rsidP="00DB5C02">
            <w:pPr>
              <w:pStyle w:val="ConsPlusNormal"/>
              <w:jc w:val="center"/>
            </w:pPr>
            <w:r>
              <w:t>Годовая</w:t>
            </w:r>
          </w:p>
        </w:tc>
      </w:tr>
      <w:tr w:rsidR="00104E11" w14:paraId="418963E4" w14:textId="77777777" w:rsidTr="00DB5C02">
        <w:tblPrEx>
          <w:tblBorders>
            <w:right w:val="none" w:sz="0" w:space="0" w:color="auto"/>
          </w:tblBorders>
        </w:tblPrEx>
        <w:tc>
          <w:tcPr>
            <w:tcW w:w="4139" w:type="dxa"/>
            <w:vMerge/>
          </w:tcPr>
          <w:p w14:paraId="3F1A50A9" w14:textId="77777777" w:rsidR="00104E11" w:rsidRDefault="00104E11" w:rsidP="00DB5C02">
            <w:pPr>
              <w:pStyle w:val="ConsPlusNormal"/>
            </w:pPr>
          </w:p>
        </w:tc>
        <w:tc>
          <w:tcPr>
            <w:tcW w:w="1871" w:type="dxa"/>
            <w:vMerge/>
          </w:tcPr>
          <w:p w14:paraId="6F9533B7" w14:textId="77777777" w:rsidR="00104E11" w:rsidRDefault="00104E11" w:rsidP="00DB5C02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14:paraId="49EDE8E5" w14:textId="77777777" w:rsidR="00104E11" w:rsidRDefault="00104E11" w:rsidP="00DB5C02">
            <w:pPr>
              <w:pStyle w:val="ConsPlusNormal"/>
            </w:pPr>
          </w:p>
        </w:tc>
        <w:tc>
          <w:tcPr>
            <w:tcW w:w="2721" w:type="dxa"/>
            <w:tcBorders>
              <w:left w:val="nil"/>
              <w:bottom w:val="nil"/>
              <w:right w:val="nil"/>
            </w:tcBorders>
          </w:tcPr>
          <w:p w14:paraId="470C64F2" w14:textId="77777777" w:rsidR="00104E11" w:rsidRDefault="00104E11" w:rsidP="00DB5C02">
            <w:pPr>
              <w:pStyle w:val="ConsPlusNormal"/>
            </w:pPr>
          </w:p>
        </w:tc>
      </w:tr>
    </w:tbl>
    <w:p w14:paraId="4ECA02B6" w14:textId="77777777" w:rsidR="00104E11" w:rsidRDefault="00104E11" w:rsidP="00104E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3685"/>
        <w:gridCol w:w="1928"/>
        <w:gridCol w:w="1871"/>
      </w:tblGrid>
      <w:tr w:rsidR="00104E11" w14:paraId="6AA846DB" w14:textId="77777777" w:rsidTr="00DB5C02">
        <w:tc>
          <w:tcPr>
            <w:tcW w:w="9044" w:type="dxa"/>
            <w:gridSpan w:val="4"/>
          </w:tcPr>
          <w:p w14:paraId="36D6D4A3" w14:textId="77777777" w:rsidR="00104E11" w:rsidRDefault="00104E11" w:rsidP="00DB5C02">
            <w:pPr>
              <w:pStyle w:val="ConsPlusNormal"/>
            </w:pPr>
            <w:bookmarkStart w:id="31" w:name="P711"/>
            <w:bookmarkEnd w:id="31"/>
            <w:r>
              <w:t>Наименование отчитывающейся организации __________________________________</w:t>
            </w:r>
          </w:p>
        </w:tc>
      </w:tr>
      <w:tr w:rsidR="00104E11" w14:paraId="796BA6FC" w14:textId="77777777" w:rsidTr="00DB5C02">
        <w:tc>
          <w:tcPr>
            <w:tcW w:w="9044" w:type="dxa"/>
            <w:gridSpan w:val="4"/>
          </w:tcPr>
          <w:p w14:paraId="54B33100" w14:textId="77777777" w:rsidR="00104E11" w:rsidRDefault="00104E11" w:rsidP="00DB5C02">
            <w:pPr>
              <w:pStyle w:val="ConsPlusNormal"/>
            </w:pPr>
            <w:bookmarkStart w:id="32" w:name="P712"/>
            <w:bookmarkEnd w:id="32"/>
            <w:r>
              <w:t>Почтовый адрес ___________________________________________________________</w:t>
            </w:r>
          </w:p>
        </w:tc>
      </w:tr>
      <w:tr w:rsidR="00104E11" w14:paraId="6D6D1634" w14:textId="77777777" w:rsidTr="00DB5C02">
        <w:tc>
          <w:tcPr>
            <w:tcW w:w="1560" w:type="dxa"/>
            <w:vMerge w:val="restart"/>
          </w:tcPr>
          <w:p w14:paraId="31F21785" w14:textId="77777777" w:rsidR="00104E11" w:rsidRDefault="00104E11" w:rsidP="00DB5C02">
            <w:pPr>
              <w:pStyle w:val="ConsPlusNormal"/>
              <w:jc w:val="center"/>
            </w:pPr>
            <w:bookmarkStart w:id="33" w:name="P713"/>
            <w:bookmarkEnd w:id="33"/>
            <w:r>
              <w:t xml:space="preserve">Код формы по </w:t>
            </w:r>
            <w:hyperlink r:id="rId30">
              <w:r>
                <w:rPr>
                  <w:color w:val="0000FF"/>
                </w:rPr>
                <w:t>ОКУД</w:t>
              </w:r>
            </w:hyperlink>
          </w:p>
        </w:tc>
        <w:tc>
          <w:tcPr>
            <w:tcW w:w="7484" w:type="dxa"/>
            <w:gridSpan w:val="3"/>
          </w:tcPr>
          <w:p w14:paraId="2F7D1A77" w14:textId="77777777" w:rsidR="00104E11" w:rsidRDefault="00104E11" w:rsidP="00DB5C02">
            <w:pPr>
              <w:pStyle w:val="ConsPlusNormal"/>
              <w:jc w:val="center"/>
            </w:pPr>
            <w:r>
              <w:t>Код</w:t>
            </w:r>
          </w:p>
        </w:tc>
      </w:tr>
      <w:tr w:rsidR="00104E11" w14:paraId="5D493583" w14:textId="77777777" w:rsidTr="00DB5C02">
        <w:tc>
          <w:tcPr>
            <w:tcW w:w="1560" w:type="dxa"/>
            <w:vMerge/>
          </w:tcPr>
          <w:p w14:paraId="0CF9B3F7" w14:textId="77777777" w:rsidR="00104E11" w:rsidRDefault="00104E11" w:rsidP="00DB5C02">
            <w:pPr>
              <w:pStyle w:val="ConsPlusNormal"/>
            </w:pPr>
          </w:p>
        </w:tc>
        <w:tc>
          <w:tcPr>
            <w:tcW w:w="3685" w:type="dxa"/>
          </w:tcPr>
          <w:p w14:paraId="6279D3EF" w14:textId="77777777" w:rsidR="00104E11" w:rsidRDefault="00104E11" w:rsidP="00DB5C02">
            <w:pPr>
              <w:pStyle w:val="ConsPlusNormal"/>
              <w:jc w:val="center"/>
            </w:pPr>
            <w:r>
              <w:t>отчитывающейся организации по ОКПО</w:t>
            </w:r>
          </w:p>
        </w:tc>
        <w:tc>
          <w:tcPr>
            <w:tcW w:w="1928" w:type="dxa"/>
          </w:tcPr>
          <w:p w14:paraId="76C4636B" w14:textId="77777777" w:rsidR="00104E11" w:rsidRDefault="00104E11" w:rsidP="00DB5C02">
            <w:pPr>
              <w:pStyle w:val="ConsPlusNormal"/>
            </w:pPr>
          </w:p>
        </w:tc>
        <w:tc>
          <w:tcPr>
            <w:tcW w:w="1871" w:type="dxa"/>
          </w:tcPr>
          <w:p w14:paraId="6726F9C7" w14:textId="77777777" w:rsidR="00104E11" w:rsidRDefault="00104E11" w:rsidP="00DB5C02">
            <w:pPr>
              <w:pStyle w:val="ConsPlusNormal"/>
            </w:pPr>
          </w:p>
        </w:tc>
      </w:tr>
      <w:tr w:rsidR="00104E11" w14:paraId="0227B00A" w14:textId="77777777" w:rsidTr="00DB5C02">
        <w:tc>
          <w:tcPr>
            <w:tcW w:w="1560" w:type="dxa"/>
          </w:tcPr>
          <w:p w14:paraId="5C96C3D8" w14:textId="77777777" w:rsidR="00104E11" w:rsidRDefault="00104E11" w:rsidP="00DB5C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14:paraId="1EE42CD5" w14:textId="77777777" w:rsidR="00104E11" w:rsidRDefault="00104E11" w:rsidP="00DB5C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14:paraId="3298A86B" w14:textId="77777777" w:rsidR="00104E11" w:rsidRDefault="00104E11" w:rsidP="00DB5C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14:paraId="2581DDD3" w14:textId="77777777" w:rsidR="00104E11" w:rsidRDefault="00104E11" w:rsidP="00DB5C02">
            <w:pPr>
              <w:pStyle w:val="ConsPlusNormal"/>
              <w:jc w:val="center"/>
            </w:pPr>
            <w:r>
              <w:t>4</w:t>
            </w:r>
          </w:p>
        </w:tc>
      </w:tr>
      <w:tr w:rsidR="00104E11" w14:paraId="6944B5E2" w14:textId="77777777" w:rsidTr="00DB5C02">
        <w:tc>
          <w:tcPr>
            <w:tcW w:w="1560" w:type="dxa"/>
          </w:tcPr>
          <w:p w14:paraId="47990E94" w14:textId="77777777" w:rsidR="00104E11" w:rsidRDefault="00104E11" w:rsidP="00DB5C02">
            <w:pPr>
              <w:pStyle w:val="ConsPlusNormal"/>
              <w:jc w:val="center"/>
            </w:pPr>
            <w:r>
              <w:t>0602004</w:t>
            </w:r>
          </w:p>
        </w:tc>
        <w:tc>
          <w:tcPr>
            <w:tcW w:w="3685" w:type="dxa"/>
          </w:tcPr>
          <w:p w14:paraId="55D11E48" w14:textId="77777777" w:rsidR="00104E11" w:rsidRDefault="00104E11" w:rsidP="00DB5C02">
            <w:pPr>
              <w:pStyle w:val="ConsPlusNormal"/>
            </w:pPr>
          </w:p>
        </w:tc>
        <w:tc>
          <w:tcPr>
            <w:tcW w:w="1928" w:type="dxa"/>
          </w:tcPr>
          <w:p w14:paraId="52838AD2" w14:textId="77777777" w:rsidR="00104E11" w:rsidRDefault="00104E11" w:rsidP="00DB5C02">
            <w:pPr>
              <w:pStyle w:val="ConsPlusNormal"/>
            </w:pPr>
          </w:p>
        </w:tc>
        <w:tc>
          <w:tcPr>
            <w:tcW w:w="1871" w:type="dxa"/>
          </w:tcPr>
          <w:p w14:paraId="1B716BE3" w14:textId="77777777" w:rsidR="00104E11" w:rsidRDefault="00104E11" w:rsidP="00DB5C02">
            <w:pPr>
              <w:pStyle w:val="ConsPlusNormal"/>
            </w:pPr>
          </w:p>
        </w:tc>
      </w:tr>
    </w:tbl>
    <w:p w14:paraId="0C0297D1" w14:textId="77777777" w:rsidR="00104E11" w:rsidRDefault="00104E11" w:rsidP="00104E11">
      <w:pPr>
        <w:pStyle w:val="ConsPlusNormal"/>
        <w:jc w:val="both"/>
      </w:pPr>
    </w:p>
    <w:p w14:paraId="5A86D1F0" w14:textId="77777777" w:rsidR="00104E11" w:rsidRDefault="00104E11" w:rsidP="00104E11">
      <w:pPr>
        <w:pStyle w:val="ConsPlusNormal"/>
        <w:jc w:val="center"/>
        <w:outlineLvl w:val="1"/>
      </w:pPr>
      <w:bookmarkStart w:id="34" w:name="P727"/>
      <w:bookmarkEnd w:id="34"/>
      <w:r>
        <w:t>Раздел I. Наличие, движение и состав обращающихся</w:t>
      </w:r>
    </w:p>
    <w:p w14:paraId="0130DA0E" w14:textId="77777777" w:rsidR="00104E11" w:rsidRDefault="00104E11" w:rsidP="00104E11">
      <w:pPr>
        <w:pStyle w:val="ConsPlusNormal"/>
        <w:jc w:val="center"/>
      </w:pPr>
      <w:r>
        <w:t>контрактов, договоров аренды, лицензий, маркетинговых</w:t>
      </w:r>
    </w:p>
    <w:p w14:paraId="4A29F3D9" w14:textId="77777777" w:rsidR="00104E11" w:rsidRDefault="00104E11" w:rsidP="00104E11">
      <w:pPr>
        <w:pStyle w:val="ConsPlusNormal"/>
        <w:jc w:val="center"/>
      </w:pPr>
      <w:r>
        <w:t>активов и гудвилла (деловой репутации организации)</w:t>
      </w:r>
    </w:p>
    <w:p w14:paraId="467C9E7B" w14:textId="77777777" w:rsidR="00104E11" w:rsidRDefault="00104E11" w:rsidP="00104E11">
      <w:pPr>
        <w:pStyle w:val="ConsPlusNormal"/>
        <w:jc w:val="both"/>
      </w:pPr>
    </w:p>
    <w:p w14:paraId="35D8A109" w14:textId="77777777" w:rsidR="00104E11" w:rsidRDefault="00104E11" w:rsidP="00104E11">
      <w:pPr>
        <w:pStyle w:val="ConsPlusNormal"/>
        <w:sectPr w:rsidR="00104E1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68"/>
        <w:gridCol w:w="850"/>
        <w:gridCol w:w="1361"/>
        <w:gridCol w:w="850"/>
        <w:gridCol w:w="794"/>
        <w:gridCol w:w="794"/>
        <w:gridCol w:w="907"/>
        <w:gridCol w:w="1080"/>
        <w:gridCol w:w="964"/>
        <w:gridCol w:w="1020"/>
        <w:gridCol w:w="1591"/>
      </w:tblGrid>
      <w:tr w:rsidR="00104E11" w14:paraId="2AE22DE8" w14:textId="77777777" w:rsidTr="00DB5C02">
        <w:tc>
          <w:tcPr>
            <w:tcW w:w="3368" w:type="dxa"/>
            <w:vMerge w:val="restart"/>
          </w:tcPr>
          <w:p w14:paraId="52A6B3A1" w14:textId="77777777" w:rsidR="00104E11" w:rsidRDefault="00104E11" w:rsidP="00DB5C02">
            <w:pPr>
              <w:pStyle w:val="ConsPlusNormal"/>
              <w:jc w:val="center"/>
            </w:pPr>
            <w:r>
              <w:lastRenderedPageBreak/>
              <w:t>Наименование показателей</w:t>
            </w:r>
          </w:p>
        </w:tc>
        <w:tc>
          <w:tcPr>
            <w:tcW w:w="850" w:type="dxa"/>
            <w:vMerge w:val="restart"/>
          </w:tcPr>
          <w:p w14:paraId="60460DC4" w14:textId="77777777" w:rsidR="00104E11" w:rsidRDefault="00104E11" w:rsidP="00DB5C02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361" w:type="dxa"/>
            <w:vMerge w:val="restart"/>
          </w:tcPr>
          <w:p w14:paraId="7A8AEFB7" w14:textId="77777777" w:rsidR="00104E11" w:rsidRDefault="00104E11" w:rsidP="00DB5C02">
            <w:pPr>
              <w:pStyle w:val="ConsPlusNormal"/>
              <w:jc w:val="center"/>
            </w:pPr>
            <w:r>
              <w:t>Наличие на начало года по остаточной балансовой стоимости (первоначальной стоимости, с учетом ее изменения за счет амортизации (износа) и переоценок), тыс руб</w:t>
            </w:r>
          </w:p>
        </w:tc>
        <w:tc>
          <w:tcPr>
            <w:tcW w:w="1644" w:type="dxa"/>
            <w:gridSpan w:val="2"/>
          </w:tcPr>
          <w:p w14:paraId="3F1B45AD" w14:textId="77777777" w:rsidR="00104E11" w:rsidRDefault="00104E11" w:rsidP="00DB5C02">
            <w:pPr>
              <w:pStyle w:val="ConsPlusNormal"/>
              <w:jc w:val="center"/>
            </w:pPr>
            <w:r>
              <w:t>Приобретено:</w:t>
            </w:r>
          </w:p>
        </w:tc>
        <w:tc>
          <w:tcPr>
            <w:tcW w:w="2781" w:type="dxa"/>
            <w:gridSpan w:val="3"/>
          </w:tcPr>
          <w:p w14:paraId="144CE3FA" w14:textId="77777777" w:rsidR="00104E11" w:rsidRDefault="00104E11" w:rsidP="00DB5C02">
            <w:pPr>
              <w:pStyle w:val="ConsPlusNormal"/>
              <w:jc w:val="center"/>
            </w:pPr>
            <w:r>
              <w:t>Выбыло за счет:</w:t>
            </w:r>
          </w:p>
        </w:tc>
        <w:tc>
          <w:tcPr>
            <w:tcW w:w="964" w:type="dxa"/>
            <w:vMerge w:val="restart"/>
          </w:tcPr>
          <w:p w14:paraId="64D2B766" w14:textId="77777777" w:rsidR="00104E11" w:rsidRDefault="00104E11" w:rsidP="00DB5C02">
            <w:pPr>
              <w:pStyle w:val="ConsPlusNormal"/>
              <w:jc w:val="center"/>
            </w:pPr>
            <w:r>
              <w:t>Начисленная за отчетный год амортизация (износ), отражаемые в бухгалтерском учете и отчетности, тыс руб</w:t>
            </w:r>
          </w:p>
        </w:tc>
        <w:tc>
          <w:tcPr>
            <w:tcW w:w="1020" w:type="dxa"/>
            <w:vMerge w:val="restart"/>
          </w:tcPr>
          <w:p w14:paraId="02D2AC22" w14:textId="77777777" w:rsidR="00104E11" w:rsidRDefault="00104E11" w:rsidP="00DB5C02">
            <w:pPr>
              <w:pStyle w:val="ConsPlusNormal"/>
              <w:jc w:val="center"/>
            </w:pPr>
            <w:r>
              <w:t>Изменение остаточной балансовой стоимости за счет переоценки (+, -) по текущей рыночной стоимости, тыс руб</w:t>
            </w:r>
          </w:p>
        </w:tc>
        <w:tc>
          <w:tcPr>
            <w:tcW w:w="1591" w:type="dxa"/>
            <w:vMerge w:val="restart"/>
          </w:tcPr>
          <w:p w14:paraId="6722534A" w14:textId="77777777" w:rsidR="00104E11" w:rsidRDefault="00104E11" w:rsidP="00DB5C02">
            <w:pPr>
              <w:pStyle w:val="ConsPlusNormal"/>
              <w:jc w:val="center"/>
            </w:pPr>
            <w:r>
              <w:t xml:space="preserve">Наличие на конец года по остаточной балансовой стоимости (первоначальной стоимости, с учетом ее изменения за счет амортизации (износа) и переоценок), (сумма </w:t>
            </w:r>
            <w:hyperlink w:anchor="P747">
              <w:r>
                <w:rPr>
                  <w:color w:val="0000FF"/>
                </w:rPr>
                <w:t>граф 3</w:t>
              </w:r>
            </w:hyperlink>
            <w:r>
              <w:t xml:space="preserve">, </w:t>
            </w:r>
            <w:hyperlink w:anchor="P748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w:anchor="P749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w:anchor="P754">
              <w:r>
                <w:rPr>
                  <w:color w:val="0000FF"/>
                </w:rPr>
                <w:t>10</w:t>
              </w:r>
            </w:hyperlink>
            <w:r>
              <w:t xml:space="preserve"> минус сумма </w:t>
            </w:r>
            <w:hyperlink w:anchor="P750">
              <w:r>
                <w:rPr>
                  <w:color w:val="0000FF"/>
                </w:rPr>
                <w:t>граф 6</w:t>
              </w:r>
            </w:hyperlink>
            <w:r>
              <w:t xml:space="preserve">, </w:t>
            </w:r>
            <w:hyperlink w:anchor="P752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w:anchor="P753">
              <w:r>
                <w:rPr>
                  <w:color w:val="0000FF"/>
                </w:rPr>
                <w:t>9</w:t>
              </w:r>
            </w:hyperlink>
            <w:r>
              <w:t>), тыс руб</w:t>
            </w:r>
          </w:p>
        </w:tc>
      </w:tr>
      <w:tr w:rsidR="00104E11" w14:paraId="73273ED4" w14:textId="77777777" w:rsidTr="00DB5C02">
        <w:tc>
          <w:tcPr>
            <w:tcW w:w="3368" w:type="dxa"/>
            <w:vMerge/>
          </w:tcPr>
          <w:p w14:paraId="4207D69A" w14:textId="77777777" w:rsidR="00104E11" w:rsidRDefault="00104E11" w:rsidP="00DB5C02">
            <w:pPr>
              <w:pStyle w:val="ConsPlusNormal"/>
            </w:pPr>
          </w:p>
        </w:tc>
        <w:tc>
          <w:tcPr>
            <w:tcW w:w="850" w:type="dxa"/>
            <w:vMerge/>
          </w:tcPr>
          <w:p w14:paraId="41C0AA10" w14:textId="77777777" w:rsidR="00104E11" w:rsidRDefault="00104E11" w:rsidP="00DB5C02">
            <w:pPr>
              <w:pStyle w:val="ConsPlusNormal"/>
            </w:pPr>
          </w:p>
        </w:tc>
        <w:tc>
          <w:tcPr>
            <w:tcW w:w="1361" w:type="dxa"/>
            <w:vMerge/>
          </w:tcPr>
          <w:p w14:paraId="1748F2AB" w14:textId="77777777" w:rsidR="00104E11" w:rsidRDefault="00104E11" w:rsidP="00DB5C02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14:paraId="64924F34" w14:textId="77777777" w:rsidR="00104E11" w:rsidRDefault="00104E11" w:rsidP="00DB5C02">
            <w:pPr>
              <w:pStyle w:val="ConsPlusNormal"/>
              <w:jc w:val="center"/>
            </w:pPr>
            <w:r>
              <w:t>на первичном рынке, тыс руб</w:t>
            </w:r>
          </w:p>
        </w:tc>
        <w:tc>
          <w:tcPr>
            <w:tcW w:w="794" w:type="dxa"/>
            <w:vMerge w:val="restart"/>
          </w:tcPr>
          <w:p w14:paraId="5BF569DC" w14:textId="77777777" w:rsidR="00104E11" w:rsidRDefault="00104E11" w:rsidP="00DB5C02">
            <w:pPr>
              <w:pStyle w:val="ConsPlusNormal"/>
              <w:jc w:val="center"/>
            </w:pPr>
            <w:r>
              <w:t>на вторичном рынке, тыс руб</w:t>
            </w:r>
          </w:p>
        </w:tc>
        <w:tc>
          <w:tcPr>
            <w:tcW w:w="794" w:type="dxa"/>
            <w:vMerge w:val="restart"/>
          </w:tcPr>
          <w:p w14:paraId="70EB134E" w14:textId="77777777" w:rsidR="00104E11" w:rsidRDefault="00104E11" w:rsidP="00DB5C02">
            <w:pPr>
              <w:pStyle w:val="ConsPlusNormal"/>
              <w:jc w:val="center"/>
            </w:pPr>
            <w:r>
              <w:t>окончания действия или списания вследствие морального износа, тыс руб</w:t>
            </w:r>
          </w:p>
        </w:tc>
        <w:tc>
          <w:tcPr>
            <w:tcW w:w="1987" w:type="dxa"/>
            <w:gridSpan w:val="2"/>
          </w:tcPr>
          <w:p w14:paraId="0550973E" w14:textId="77777777" w:rsidR="00104E11" w:rsidRDefault="00104E11" w:rsidP="00DB5C02">
            <w:pPr>
              <w:pStyle w:val="ConsPlusNormal"/>
              <w:jc w:val="center"/>
            </w:pPr>
            <w:r>
              <w:t>реализации на вторичном рынке</w:t>
            </w:r>
          </w:p>
        </w:tc>
        <w:tc>
          <w:tcPr>
            <w:tcW w:w="964" w:type="dxa"/>
            <w:vMerge/>
          </w:tcPr>
          <w:p w14:paraId="7FC6DB65" w14:textId="77777777" w:rsidR="00104E11" w:rsidRDefault="00104E11" w:rsidP="00DB5C02">
            <w:pPr>
              <w:pStyle w:val="ConsPlusNormal"/>
            </w:pPr>
          </w:p>
        </w:tc>
        <w:tc>
          <w:tcPr>
            <w:tcW w:w="1020" w:type="dxa"/>
            <w:vMerge/>
          </w:tcPr>
          <w:p w14:paraId="0ADBA289" w14:textId="77777777" w:rsidR="00104E11" w:rsidRDefault="00104E11" w:rsidP="00DB5C02">
            <w:pPr>
              <w:pStyle w:val="ConsPlusNormal"/>
            </w:pPr>
          </w:p>
        </w:tc>
        <w:tc>
          <w:tcPr>
            <w:tcW w:w="1591" w:type="dxa"/>
            <w:vMerge/>
          </w:tcPr>
          <w:p w14:paraId="26F72A87" w14:textId="77777777" w:rsidR="00104E11" w:rsidRDefault="00104E11" w:rsidP="00DB5C02">
            <w:pPr>
              <w:pStyle w:val="ConsPlusNormal"/>
            </w:pPr>
          </w:p>
        </w:tc>
      </w:tr>
      <w:tr w:rsidR="00104E11" w14:paraId="72BBB50E" w14:textId="77777777" w:rsidTr="00DB5C02">
        <w:tc>
          <w:tcPr>
            <w:tcW w:w="3368" w:type="dxa"/>
            <w:vMerge/>
          </w:tcPr>
          <w:p w14:paraId="43A2374A" w14:textId="77777777" w:rsidR="00104E11" w:rsidRDefault="00104E11" w:rsidP="00DB5C02">
            <w:pPr>
              <w:pStyle w:val="ConsPlusNormal"/>
            </w:pPr>
          </w:p>
        </w:tc>
        <w:tc>
          <w:tcPr>
            <w:tcW w:w="850" w:type="dxa"/>
            <w:vMerge/>
          </w:tcPr>
          <w:p w14:paraId="412FD77E" w14:textId="77777777" w:rsidR="00104E11" w:rsidRDefault="00104E11" w:rsidP="00DB5C02">
            <w:pPr>
              <w:pStyle w:val="ConsPlusNormal"/>
            </w:pPr>
          </w:p>
        </w:tc>
        <w:tc>
          <w:tcPr>
            <w:tcW w:w="1361" w:type="dxa"/>
            <w:vMerge/>
          </w:tcPr>
          <w:p w14:paraId="636ACCCC" w14:textId="77777777" w:rsidR="00104E11" w:rsidRDefault="00104E11" w:rsidP="00DB5C02">
            <w:pPr>
              <w:pStyle w:val="ConsPlusNormal"/>
            </w:pPr>
          </w:p>
        </w:tc>
        <w:tc>
          <w:tcPr>
            <w:tcW w:w="850" w:type="dxa"/>
            <w:vMerge/>
          </w:tcPr>
          <w:p w14:paraId="133F87A7" w14:textId="77777777" w:rsidR="00104E11" w:rsidRDefault="00104E11" w:rsidP="00DB5C02">
            <w:pPr>
              <w:pStyle w:val="ConsPlusNormal"/>
            </w:pPr>
          </w:p>
        </w:tc>
        <w:tc>
          <w:tcPr>
            <w:tcW w:w="794" w:type="dxa"/>
            <w:vMerge/>
          </w:tcPr>
          <w:p w14:paraId="0743C778" w14:textId="77777777" w:rsidR="00104E11" w:rsidRDefault="00104E11" w:rsidP="00DB5C02">
            <w:pPr>
              <w:pStyle w:val="ConsPlusNormal"/>
            </w:pPr>
          </w:p>
        </w:tc>
        <w:tc>
          <w:tcPr>
            <w:tcW w:w="794" w:type="dxa"/>
            <w:vMerge/>
          </w:tcPr>
          <w:p w14:paraId="4E480A1B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</w:tcPr>
          <w:p w14:paraId="3CB87A89" w14:textId="77777777" w:rsidR="00104E11" w:rsidRDefault="00104E11" w:rsidP="00DB5C02">
            <w:pPr>
              <w:pStyle w:val="ConsPlusNormal"/>
              <w:jc w:val="center"/>
            </w:pPr>
            <w:r>
              <w:t>фактическая стоимость реализации, тыс руб</w:t>
            </w:r>
          </w:p>
        </w:tc>
        <w:tc>
          <w:tcPr>
            <w:tcW w:w="1080" w:type="dxa"/>
          </w:tcPr>
          <w:p w14:paraId="0C41B39D" w14:textId="77777777" w:rsidR="00104E11" w:rsidRDefault="00104E11" w:rsidP="00DB5C02">
            <w:pPr>
              <w:pStyle w:val="ConsPlusNormal"/>
              <w:jc w:val="center"/>
            </w:pPr>
            <w:r>
              <w:t xml:space="preserve">остаточная балансовая стоимость активов, учтенных в </w:t>
            </w:r>
            <w:hyperlink w:anchor="P751">
              <w:r>
                <w:rPr>
                  <w:color w:val="0000FF"/>
                </w:rPr>
                <w:t>графе 7</w:t>
              </w:r>
            </w:hyperlink>
            <w:r>
              <w:t>, тыс руб</w:t>
            </w:r>
          </w:p>
        </w:tc>
        <w:tc>
          <w:tcPr>
            <w:tcW w:w="964" w:type="dxa"/>
            <w:vMerge/>
          </w:tcPr>
          <w:p w14:paraId="4F943958" w14:textId="77777777" w:rsidR="00104E11" w:rsidRDefault="00104E11" w:rsidP="00DB5C02">
            <w:pPr>
              <w:pStyle w:val="ConsPlusNormal"/>
            </w:pPr>
          </w:p>
        </w:tc>
        <w:tc>
          <w:tcPr>
            <w:tcW w:w="1020" w:type="dxa"/>
            <w:vMerge/>
          </w:tcPr>
          <w:p w14:paraId="0468BE5D" w14:textId="77777777" w:rsidR="00104E11" w:rsidRDefault="00104E11" w:rsidP="00DB5C02">
            <w:pPr>
              <w:pStyle w:val="ConsPlusNormal"/>
            </w:pPr>
          </w:p>
        </w:tc>
        <w:tc>
          <w:tcPr>
            <w:tcW w:w="1591" w:type="dxa"/>
            <w:vMerge/>
          </w:tcPr>
          <w:p w14:paraId="415B9DA6" w14:textId="77777777" w:rsidR="00104E11" w:rsidRDefault="00104E11" w:rsidP="00DB5C02">
            <w:pPr>
              <w:pStyle w:val="ConsPlusNormal"/>
            </w:pPr>
          </w:p>
        </w:tc>
      </w:tr>
      <w:tr w:rsidR="00104E11" w14:paraId="7F57244E" w14:textId="77777777" w:rsidTr="00DB5C02">
        <w:tc>
          <w:tcPr>
            <w:tcW w:w="3368" w:type="dxa"/>
          </w:tcPr>
          <w:p w14:paraId="261DCC6E" w14:textId="77777777" w:rsidR="00104E11" w:rsidRDefault="00104E11" w:rsidP="00DB5C0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850" w:type="dxa"/>
          </w:tcPr>
          <w:p w14:paraId="603852A1" w14:textId="77777777" w:rsidR="00104E11" w:rsidRDefault="00104E11" w:rsidP="00DB5C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361" w:type="dxa"/>
          </w:tcPr>
          <w:p w14:paraId="6BC6CCF1" w14:textId="77777777" w:rsidR="00104E11" w:rsidRDefault="00104E11" w:rsidP="00DB5C02">
            <w:pPr>
              <w:pStyle w:val="ConsPlusNormal"/>
              <w:jc w:val="center"/>
            </w:pPr>
            <w:bookmarkStart w:id="35" w:name="P747"/>
            <w:bookmarkEnd w:id="35"/>
            <w:r>
              <w:t>3</w:t>
            </w:r>
          </w:p>
        </w:tc>
        <w:tc>
          <w:tcPr>
            <w:tcW w:w="850" w:type="dxa"/>
          </w:tcPr>
          <w:p w14:paraId="44B12D51" w14:textId="77777777" w:rsidR="00104E11" w:rsidRDefault="00104E11" w:rsidP="00DB5C02">
            <w:pPr>
              <w:pStyle w:val="ConsPlusNormal"/>
              <w:jc w:val="center"/>
            </w:pPr>
            <w:bookmarkStart w:id="36" w:name="P748"/>
            <w:bookmarkEnd w:id="36"/>
            <w:r>
              <w:t>4</w:t>
            </w:r>
          </w:p>
        </w:tc>
        <w:tc>
          <w:tcPr>
            <w:tcW w:w="794" w:type="dxa"/>
          </w:tcPr>
          <w:p w14:paraId="5C244854" w14:textId="77777777" w:rsidR="00104E11" w:rsidRDefault="00104E11" w:rsidP="00DB5C02">
            <w:pPr>
              <w:pStyle w:val="ConsPlusNormal"/>
              <w:jc w:val="center"/>
            </w:pPr>
            <w:bookmarkStart w:id="37" w:name="P749"/>
            <w:bookmarkEnd w:id="37"/>
            <w:r>
              <w:t>5</w:t>
            </w:r>
          </w:p>
        </w:tc>
        <w:tc>
          <w:tcPr>
            <w:tcW w:w="794" w:type="dxa"/>
          </w:tcPr>
          <w:p w14:paraId="76F7986D" w14:textId="77777777" w:rsidR="00104E11" w:rsidRDefault="00104E11" w:rsidP="00DB5C02">
            <w:pPr>
              <w:pStyle w:val="ConsPlusNormal"/>
              <w:jc w:val="center"/>
            </w:pPr>
            <w:bookmarkStart w:id="38" w:name="P750"/>
            <w:bookmarkEnd w:id="38"/>
            <w:r>
              <w:t>6</w:t>
            </w:r>
          </w:p>
        </w:tc>
        <w:tc>
          <w:tcPr>
            <w:tcW w:w="907" w:type="dxa"/>
          </w:tcPr>
          <w:p w14:paraId="139F8C9B" w14:textId="77777777" w:rsidR="00104E11" w:rsidRDefault="00104E11" w:rsidP="00DB5C02">
            <w:pPr>
              <w:pStyle w:val="ConsPlusNormal"/>
              <w:jc w:val="center"/>
            </w:pPr>
            <w:bookmarkStart w:id="39" w:name="P751"/>
            <w:bookmarkEnd w:id="39"/>
            <w:r>
              <w:t>7</w:t>
            </w:r>
          </w:p>
        </w:tc>
        <w:tc>
          <w:tcPr>
            <w:tcW w:w="1080" w:type="dxa"/>
          </w:tcPr>
          <w:p w14:paraId="6AE1C549" w14:textId="77777777" w:rsidR="00104E11" w:rsidRDefault="00104E11" w:rsidP="00DB5C02">
            <w:pPr>
              <w:pStyle w:val="ConsPlusNormal"/>
              <w:jc w:val="center"/>
            </w:pPr>
            <w:bookmarkStart w:id="40" w:name="P752"/>
            <w:bookmarkEnd w:id="40"/>
            <w:r>
              <w:t>8</w:t>
            </w:r>
          </w:p>
        </w:tc>
        <w:tc>
          <w:tcPr>
            <w:tcW w:w="964" w:type="dxa"/>
          </w:tcPr>
          <w:p w14:paraId="725A7D73" w14:textId="77777777" w:rsidR="00104E11" w:rsidRDefault="00104E11" w:rsidP="00DB5C02">
            <w:pPr>
              <w:pStyle w:val="ConsPlusNormal"/>
              <w:jc w:val="center"/>
            </w:pPr>
            <w:bookmarkStart w:id="41" w:name="P753"/>
            <w:bookmarkEnd w:id="41"/>
            <w:r>
              <w:t>9</w:t>
            </w:r>
          </w:p>
        </w:tc>
        <w:tc>
          <w:tcPr>
            <w:tcW w:w="1020" w:type="dxa"/>
          </w:tcPr>
          <w:p w14:paraId="148B8F67" w14:textId="77777777" w:rsidR="00104E11" w:rsidRDefault="00104E11" w:rsidP="00DB5C02">
            <w:pPr>
              <w:pStyle w:val="ConsPlusNormal"/>
              <w:jc w:val="center"/>
            </w:pPr>
            <w:bookmarkStart w:id="42" w:name="P754"/>
            <w:bookmarkEnd w:id="42"/>
            <w:r>
              <w:t>10</w:t>
            </w:r>
          </w:p>
        </w:tc>
        <w:tc>
          <w:tcPr>
            <w:tcW w:w="1591" w:type="dxa"/>
          </w:tcPr>
          <w:p w14:paraId="4909282D" w14:textId="77777777" w:rsidR="00104E11" w:rsidRDefault="00104E11" w:rsidP="00DB5C02">
            <w:pPr>
              <w:pStyle w:val="ConsPlusNormal"/>
              <w:jc w:val="center"/>
            </w:pPr>
            <w:bookmarkStart w:id="43" w:name="P755"/>
            <w:bookmarkEnd w:id="43"/>
            <w:r>
              <w:t>11</w:t>
            </w:r>
          </w:p>
        </w:tc>
      </w:tr>
      <w:tr w:rsidR="00104E11" w14:paraId="5ED97C22" w14:textId="77777777" w:rsidTr="00DB5C02">
        <w:tc>
          <w:tcPr>
            <w:tcW w:w="3368" w:type="dxa"/>
          </w:tcPr>
          <w:p w14:paraId="4D18BBFF" w14:textId="77777777" w:rsidR="00104E11" w:rsidRDefault="00104E11" w:rsidP="00DB5C02">
            <w:pPr>
              <w:pStyle w:val="ConsPlusNormal"/>
            </w:pPr>
            <w:r>
              <w:t xml:space="preserve">Всего экономических активов (сумма </w:t>
            </w:r>
            <w:hyperlink w:anchor="P770">
              <w:r>
                <w:rPr>
                  <w:color w:val="0000FF"/>
                </w:rPr>
                <w:t>строк 02</w:t>
              </w:r>
            </w:hyperlink>
            <w:r>
              <w:t xml:space="preserve">, </w:t>
            </w:r>
            <w:hyperlink w:anchor="P834">
              <w:r>
                <w:rPr>
                  <w:color w:val="0000FF"/>
                </w:rPr>
                <w:t>07</w:t>
              </w:r>
            </w:hyperlink>
            <w:r>
              <w:t xml:space="preserve">, </w:t>
            </w:r>
            <w:hyperlink w:anchor="P846">
              <w:r>
                <w:rPr>
                  <w:color w:val="0000FF"/>
                </w:rPr>
                <w:t>08</w:t>
              </w:r>
            </w:hyperlink>
            <w:r>
              <w:t>)</w:t>
            </w:r>
          </w:p>
        </w:tc>
        <w:tc>
          <w:tcPr>
            <w:tcW w:w="850" w:type="dxa"/>
            <w:vAlign w:val="center"/>
          </w:tcPr>
          <w:p w14:paraId="48F1029F" w14:textId="77777777" w:rsidR="00104E11" w:rsidRDefault="00104E11" w:rsidP="00DB5C02">
            <w:pPr>
              <w:pStyle w:val="ConsPlusNormal"/>
              <w:jc w:val="center"/>
            </w:pPr>
            <w:bookmarkStart w:id="44" w:name="P757"/>
            <w:bookmarkEnd w:id="44"/>
            <w:r>
              <w:t>01</w:t>
            </w:r>
          </w:p>
        </w:tc>
        <w:tc>
          <w:tcPr>
            <w:tcW w:w="1361" w:type="dxa"/>
            <w:vAlign w:val="center"/>
          </w:tcPr>
          <w:p w14:paraId="60FE778F" w14:textId="77777777" w:rsidR="00104E11" w:rsidRDefault="00104E11" w:rsidP="00DB5C02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1D3D9513" w14:textId="77777777" w:rsidR="00104E11" w:rsidRDefault="00104E11" w:rsidP="00DB5C02">
            <w:pPr>
              <w:pStyle w:val="ConsPlusNormal"/>
            </w:pPr>
          </w:p>
        </w:tc>
        <w:tc>
          <w:tcPr>
            <w:tcW w:w="794" w:type="dxa"/>
            <w:vAlign w:val="center"/>
          </w:tcPr>
          <w:p w14:paraId="5E8CB17F" w14:textId="77777777" w:rsidR="00104E11" w:rsidRDefault="00104E11" w:rsidP="00DB5C02">
            <w:pPr>
              <w:pStyle w:val="ConsPlusNormal"/>
            </w:pPr>
          </w:p>
        </w:tc>
        <w:tc>
          <w:tcPr>
            <w:tcW w:w="794" w:type="dxa"/>
            <w:vAlign w:val="center"/>
          </w:tcPr>
          <w:p w14:paraId="56824CCC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center"/>
          </w:tcPr>
          <w:p w14:paraId="5FC90B05" w14:textId="77777777" w:rsidR="00104E11" w:rsidRDefault="00104E11" w:rsidP="00DB5C02">
            <w:pPr>
              <w:pStyle w:val="ConsPlusNormal"/>
            </w:pPr>
          </w:p>
        </w:tc>
        <w:tc>
          <w:tcPr>
            <w:tcW w:w="1080" w:type="dxa"/>
            <w:vAlign w:val="center"/>
          </w:tcPr>
          <w:p w14:paraId="3EB8A1A6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  <w:vAlign w:val="center"/>
          </w:tcPr>
          <w:p w14:paraId="4C1E272F" w14:textId="77777777" w:rsidR="00104E11" w:rsidRDefault="00104E11" w:rsidP="00DB5C02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3BD213A9" w14:textId="77777777" w:rsidR="00104E11" w:rsidRDefault="00104E11" w:rsidP="00DB5C02">
            <w:pPr>
              <w:pStyle w:val="ConsPlusNormal"/>
            </w:pPr>
          </w:p>
        </w:tc>
        <w:tc>
          <w:tcPr>
            <w:tcW w:w="1591" w:type="dxa"/>
            <w:vAlign w:val="center"/>
          </w:tcPr>
          <w:p w14:paraId="05490F38" w14:textId="77777777" w:rsidR="00104E11" w:rsidRDefault="00104E11" w:rsidP="00DB5C02">
            <w:pPr>
              <w:pStyle w:val="ConsPlusNormal"/>
            </w:pPr>
          </w:p>
        </w:tc>
      </w:tr>
      <w:tr w:rsidR="00104E11" w14:paraId="3778463F" w14:textId="77777777" w:rsidTr="00DB5C02">
        <w:tc>
          <w:tcPr>
            <w:tcW w:w="3368" w:type="dxa"/>
          </w:tcPr>
          <w:p w14:paraId="587C054F" w14:textId="77777777" w:rsidR="00104E11" w:rsidRDefault="00104E11" w:rsidP="00DB5C02">
            <w:pPr>
              <w:pStyle w:val="ConsPlusNormal"/>
              <w:ind w:left="283"/>
            </w:pPr>
            <w:r>
              <w:t>из них:</w:t>
            </w:r>
          </w:p>
          <w:p w14:paraId="28E48330" w14:textId="77777777" w:rsidR="00104E11" w:rsidRDefault="00104E11" w:rsidP="00DB5C02">
            <w:pPr>
              <w:pStyle w:val="ConsPlusNormal"/>
            </w:pPr>
            <w:r>
              <w:t>обращающиеся контракты, договоры аренды, лицензии - всего</w:t>
            </w:r>
          </w:p>
          <w:p w14:paraId="618999F5" w14:textId="77777777" w:rsidR="00104E11" w:rsidRDefault="00104E11" w:rsidP="00DB5C02">
            <w:pPr>
              <w:pStyle w:val="ConsPlusNormal"/>
            </w:pPr>
            <w:r>
              <w:t xml:space="preserve">(сумма </w:t>
            </w:r>
            <w:hyperlink w:anchor="P792">
              <w:r>
                <w:rPr>
                  <w:color w:val="0000FF"/>
                </w:rPr>
                <w:t>строк 03</w:t>
              </w:r>
            </w:hyperlink>
            <w:r>
              <w:t xml:space="preserve">, </w:t>
            </w:r>
            <w:hyperlink w:anchor="P801">
              <w:r>
                <w:rPr>
                  <w:color w:val="0000FF"/>
                </w:rPr>
                <w:t>04</w:t>
              </w:r>
            </w:hyperlink>
            <w:r>
              <w:t xml:space="preserve">, </w:t>
            </w:r>
            <w:hyperlink w:anchor="P812">
              <w:r>
                <w:rPr>
                  <w:color w:val="0000FF"/>
                </w:rPr>
                <w:t>05</w:t>
              </w:r>
            </w:hyperlink>
            <w:r>
              <w:t xml:space="preserve">, </w:t>
            </w:r>
            <w:hyperlink w:anchor="P823">
              <w:r>
                <w:rPr>
                  <w:color w:val="0000FF"/>
                </w:rPr>
                <w:t>06</w:t>
              </w:r>
            </w:hyperlink>
            <w:r>
              <w:t>)</w:t>
            </w:r>
          </w:p>
        </w:tc>
        <w:tc>
          <w:tcPr>
            <w:tcW w:w="850" w:type="dxa"/>
            <w:vAlign w:val="center"/>
          </w:tcPr>
          <w:p w14:paraId="76E43DD1" w14:textId="77777777" w:rsidR="00104E11" w:rsidRDefault="00104E11" w:rsidP="00DB5C02">
            <w:pPr>
              <w:pStyle w:val="ConsPlusNormal"/>
              <w:jc w:val="center"/>
            </w:pPr>
            <w:bookmarkStart w:id="45" w:name="P770"/>
            <w:bookmarkEnd w:id="45"/>
            <w:r>
              <w:t>02</w:t>
            </w:r>
          </w:p>
        </w:tc>
        <w:tc>
          <w:tcPr>
            <w:tcW w:w="1361" w:type="dxa"/>
            <w:vAlign w:val="center"/>
          </w:tcPr>
          <w:p w14:paraId="2D2477C2" w14:textId="77777777" w:rsidR="00104E11" w:rsidRDefault="00104E11" w:rsidP="00DB5C02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6B1318A1" w14:textId="77777777" w:rsidR="00104E11" w:rsidRDefault="00104E11" w:rsidP="00DB5C02">
            <w:pPr>
              <w:pStyle w:val="ConsPlusNormal"/>
            </w:pPr>
          </w:p>
        </w:tc>
        <w:tc>
          <w:tcPr>
            <w:tcW w:w="794" w:type="dxa"/>
            <w:vAlign w:val="center"/>
          </w:tcPr>
          <w:p w14:paraId="56A4B972" w14:textId="77777777" w:rsidR="00104E11" w:rsidRDefault="00104E11" w:rsidP="00DB5C02">
            <w:pPr>
              <w:pStyle w:val="ConsPlusNormal"/>
            </w:pPr>
          </w:p>
        </w:tc>
        <w:tc>
          <w:tcPr>
            <w:tcW w:w="794" w:type="dxa"/>
            <w:vAlign w:val="center"/>
          </w:tcPr>
          <w:p w14:paraId="086B260E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center"/>
          </w:tcPr>
          <w:p w14:paraId="119FA02F" w14:textId="77777777" w:rsidR="00104E11" w:rsidRDefault="00104E11" w:rsidP="00DB5C02">
            <w:pPr>
              <w:pStyle w:val="ConsPlusNormal"/>
            </w:pPr>
          </w:p>
        </w:tc>
        <w:tc>
          <w:tcPr>
            <w:tcW w:w="1080" w:type="dxa"/>
            <w:vAlign w:val="center"/>
          </w:tcPr>
          <w:p w14:paraId="33D0EE49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  <w:vAlign w:val="center"/>
          </w:tcPr>
          <w:p w14:paraId="71523DBC" w14:textId="77777777" w:rsidR="00104E11" w:rsidRDefault="00104E11" w:rsidP="00DB5C02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7B173F9E" w14:textId="77777777" w:rsidR="00104E11" w:rsidRDefault="00104E11" w:rsidP="00DB5C02">
            <w:pPr>
              <w:pStyle w:val="ConsPlusNormal"/>
            </w:pPr>
          </w:p>
        </w:tc>
        <w:tc>
          <w:tcPr>
            <w:tcW w:w="1591" w:type="dxa"/>
            <w:vAlign w:val="center"/>
          </w:tcPr>
          <w:p w14:paraId="45F08703" w14:textId="77777777" w:rsidR="00104E11" w:rsidRDefault="00104E11" w:rsidP="00DB5C02">
            <w:pPr>
              <w:pStyle w:val="ConsPlusNormal"/>
            </w:pPr>
          </w:p>
        </w:tc>
      </w:tr>
      <w:tr w:rsidR="00104E11" w14:paraId="3C443EBD" w14:textId="77777777" w:rsidTr="00DB5C02">
        <w:tc>
          <w:tcPr>
            <w:tcW w:w="3368" w:type="dxa"/>
            <w:tcBorders>
              <w:bottom w:val="nil"/>
            </w:tcBorders>
          </w:tcPr>
          <w:p w14:paraId="1C2BB5A8" w14:textId="77777777" w:rsidR="00104E11" w:rsidRDefault="00104E11" w:rsidP="00DB5C02">
            <w:pPr>
              <w:pStyle w:val="ConsPlusNormal"/>
              <w:ind w:left="567"/>
            </w:pPr>
            <w:r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14:paraId="53E4AE8B" w14:textId="77777777" w:rsidR="00104E11" w:rsidRDefault="00104E11" w:rsidP="00DB5C02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14:paraId="0708F366" w14:textId="77777777" w:rsidR="00104E11" w:rsidRDefault="00104E11" w:rsidP="00DB5C02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7D6E4EEB" w14:textId="77777777" w:rsidR="00104E11" w:rsidRDefault="00104E11" w:rsidP="00DB5C02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14:paraId="0BD6766D" w14:textId="77777777" w:rsidR="00104E11" w:rsidRDefault="00104E11" w:rsidP="00DB5C02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14:paraId="3D89DA30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Merge w:val="restart"/>
            <w:vAlign w:val="center"/>
          </w:tcPr>
          <w:p w14:paraId="6C842BD1" w14:textId="77777777" w:rsidR="00104E11" w:rsidRDefault="00104E11" w:rsidP="00DB5C02"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 w14:paraId="2591DC9A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67C8B42B" w14:textId="77777777" w:rsidR="00104E11" w:rsidRDefault="00104E11" w:rsidP="00DB5C02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14:paraId="19B4C69E" w14:textId="77777777" w:rsidR="00104E11" w:rsidRDefault="00104E11" w:rsidP="00DB5C02">
            <w:pPr>
              <w:pStyle w:val="ConsPlusNormal"/>
            </w:pPr>
          </w:p>
        </w:tc>
        <w:tc>
          <w:tcPr>
            <w:tcW w:w="1591" w:type="dxa"/>
            <w:tcBorders>
              <w:bottom w:val="nil"/>
            </w:tcBorders>
            <w:vAlign w:val="center"/>
          </w:tcPr>
          <w:p w14:paraId="47344B94" w14:textId="77777777" w:rsidR="00104E11" w:rsidRDefault="00104E11" w:rsidP="00DB5C02">
            <w:pPr>
              <w:pStyle w:val="ConsPlusNormal"/>
            </w:pPr>
          </w:p>
        </w:tc>
      </w:tr>
      <w:tr w:rsidR="00104E11" w14:paraId="0EDE1F31" w14:textId="77777777" w:rsidTr="00DB5C02">
        <w:tc>
          <w:tcPr>
            <w:tcW w:w="3368" w:type="dxa"/>
            <w:tcBorders>
              <w:top w:val="nil"/>
            </w:tcBorders>
          </w:tcPr>
          <w:p w14:paraId="2127A790" w14:textId="77777777" w:rsidR="00104E11" w:rsidRDefault="00104E11" w:rsidP="00DB5C02">
            <w:pPr>
              <w:pStyle w:val="ConsPlusNormal"/>
              <w:ind w:left="850"/>
            </w:pPr>
            <w:r>
              <w:t>договоры операционного лизинга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14:paraId="0953FD0F" w14:textId="77777777" w:rsidR="00104E11" w:rsidRDefault="00104E11" w:rsidP="00DB5C02">
            <w:pPr>
              <w:pStyle w:val="ConsPlusNormal"/>
              <w:jc w:val="center"/>
            </w:pPr>
            <w:bookmarkStart w:id="46" w:name="P792"/>
            <w:bookmarkEnd w:id="46"/>
            <w:r>
              <w:t>03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761FCF56" w14:textId="77777777" w:rsidR="00104E11" w:rsidRDefault="00104E11" w:rsidP="00DB5C02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3D61FA7F" w14:textId="77777777" w:rsidR="00104E11" w:rsidRDefault="00104E11" w:rsidP="00DB5C02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72D3B579" w14:textId="77777777" w:rsidR="00104E11" w:rsidRDefault="00104E11" w:rsidP="00DB5C02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3EE5CCE8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Merge/>
          </w:tcPr>
          <w:p w14:paraId="10F2B421" w14:textId="77777777" w:rsidR="00104E11" w:rsidRDefault="00104E11" w:rsidP="00DB5C02">
            <w:pPr>
              <w:pStyle w:val="ConsPlusNormal"/>
            </w:pPr>
          </w:p>
        </w:tc>
        <w:tc>
          <w:tcPr>
            <w:tcW w:w="1080" w:type="dxa"/>
            <w:vMerge/>
          </w:tcPr>
          <w:p w14:paraId="49F51348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  <w:tcBorders>
              <w:top w:val="nil"/>
            </w:tcBorders>
            <w:vAlign w:val="center"/>
          </w:tcPr>
          <w:p w14:paraId="59F17AF6" w14:textId="77777777" w:rsidR="00104E11" w:rsidRDefault="00104E11" w:rsidP="00DB5C02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  <w:vAlign w:val="center"/>
          </w:tcPr>
          <w:p w14:paraId="200705FD" w14:textId="77777777" w:rsidR="00104E11" w:rsidRDefault="00104E11" w:rsidP="00DB5C02">
            <w:pPr>
              <w:pStyle w:val="ConsPlusNormal"/>
            </w:pPr>
          </w:p>
        </w:tc>
        <w:tc>
          <w:tcPr>
            <w:tcW w:w="1591" w:type="dxa"/>
            <w:tcBorders>
              <w:top w:val="nil"/>
            </w:tcBorders>
            <w:vAlign w:val="center"/>
          </w:tcPr>
          <w:p w14:paraId="487D6D7D" w14:textId="77777777" w:rsidR="00104E11" w:rsidRDefault="00104E11" w:rsidP="00DB5C02">
            <w:pPr>
              <w:pStyle w:val="ConsPlusNormal"/>
            </w:pPr>
          </w:p>
        </w:tc>
      </w:tr>
      <w:tr w:rsidR="00104E11" w14:paraId="75B6FD8D" w14:textId="77777777" w:rsidTr="00DB5C02">
        <w:tc>
          <w:tcPr>
            <w:tcW w:w="3368" w:type="dxa"/>
          </w:tcPr>
          <w:p w14:paraId="7A5F58EA" w14:textId="77777777" w:rsidR="00104E11" w:rsidRDefault="00104E11" w:rsidP="00DB5C02">
            <w:pPr>
              <w:pStyle w:val="ConsPlusNormal"/>
              <w:ind w:left="850"/>
            </w:pPr>
            <w:r>
              <w:t xml:space="preserve">разрешения на </w:t>
            </w:r>
            <w:r>
              <w:lastRenderedPageBreak/>
              <w:t>использование природных ресурсов</w:t>
            </w:r>
          </w:p>
        </w:tc>
        <w:tc>
          <w:tcPr>
            <w:tcW w:w="850" w:type="dxa"/>
            <w:vAlign w:val="center"/>
          </w:tcPr>
          <w:p w14:paraId="36E2F91A" w14:textId="77777777" w:rsidR="00104E11" w:rsidRDefault="00104E11" w:rsidP="00DB5C02">
            <w:pPr>
              <w:pStyle w:val="ConsPlusNormal"/>
              <w:jc w:val="center"/>
            </w:pPr>
            <w:bookmarkStart w:id="47" w:name="P801"/>
            <w:bookmarkEnd w:id="47"/>
            <w:r>
              <w:lastRenderedPageBreak/>
              <w:t>04</w:t>
            </w:r>
          </w:p>
        </w:tc>
        <w:tc>
          <w:tcPr>
            <w:tcW w:w="1361" w:type="dxa"/>
            <w:vAlign w:val="center"/>
          </w:tcPr>
          <w:p w14:paraId="3C7B2A18" w14:textId="77777777" w:rsidR="00104E11" w:rsidRDefault="00104E11" w:rsidP="00DB5C02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5C0AB7C7" w14:textId="77777777" w:rsidR="00104E11" w:rsidRDefault="00104E11" w:rsidP="00DB5C02">
            <w:pPr>
              <w:pStyle w:val="ConsPlusNormal"/>
            </w:pPr>
          </w:p>
        </w:tc>
        <w:tc>
          <w:tcPr>
            <w:tcW w:w="794" w:type="dxa"/>
            <w:vAlign w:val="center"/>
          </w:tcPr>
          <w:p w14:paraId="22393E10" w14:textId="77777777" w:rsidR="00104E11" w:rsidRDefault="00104E11" w:rsidP="00DB5C02">
            <w:pPr>
              <w:pStyle w:val="ConsPlusNormal"/>
            </w:pPr>
          </w:p>
        </w:tc>
        <w:tc>
          <w:tcPr>
            <w:tcW w:w="794" w:type="dxa"/>
            <w:vAlign w:val="center"/>
          </w:tcPr>
          <w:p w14:paraId="090EAD74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center"/>
          </w:tcPr>
          <w:p w14:paraId="1320F31D" w14:textId="77777777" w:rsidR="00104E11" w:rsidRDefault="00104E11" w:rsidP="00DB5C02">
            <w:pPr>
              <w:pStyle w:val="ConsPlusNormal"/>
            </w:pPr>
          </w:p>
        </w:tc>
        <w:tc>
          <w:tcPr>
            <w:tcW w:w="1080" w:type="dxa"/>
            <w:vAlign w:val="center"/>
          </w:tcPr>
          <w:p w14:paraId="721B6D4F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  <w:vAlign w:val="center"/>
          </w:tcPr>
          <w:p w14:paraId="213D5E5F" w14:textId="77777777" w:rsidR="00104E11" w:rsidRDefault="00104E11" w:rsidP="00DB5C02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4A5A20ED" w14:textId="77777777" w:rsidR="00104E11" w:rsidRDefault="00104E11" w:rsidP="00DB5C02">
            <w:pPr>
              <w:pStyle w:val="ConsPlusNormal"/>
            </w:pPr>
          </w:p>
        </w:tc>
        <w:tc>
          <w:tcPr>
            <w:tcW w:w="1591" w:type="dxa"/>
            <w:vAlign w:val="center"/>
          </w:tcPr>
          <w:p w14:paraId="7EAE09B2" w14:textId="77777777" w:rsidR="00104E11" w:rsidRDefault="00104E11" w:rsidP="00DB5C02">
            <w:pPr>
              <w:pStyle w:val="ConsPlusNormal"/>
            </w:pPr>
          </w:p>
        </w:tc>
      </w:tr>
      <w:tr w:rsidR="00104E11" w14:paraId="3B5B999F" w14:textId="77777777" w:rsidTr="00DB5C02">
        <w:tc>
          <w:tcPr>
            <w:tcW w:w="3368" w:type="dxa"/>
          </w:tcPr>
          <w:p w14:paraId="082A0F39" w14:textId="77777777" w:rsidR="00104E11" w:rsidRDefault="00104E11" w:rsidP="00DB5C02">
            <w:pPr>
              <w:pStyle w:val="ConsPlusNormal"/>
              <w:ind w:left="850"/>
            </w:pPr>
            <w:r>
              <w:t>разрешения (лицензии) на занятие определенными видами деятельности</w:t>
            </w:r>
          </w:p>
        </w:tc>
        <w:tc>
          <w:tcPr>
            <w:tcW w:w="850" w:type="dxa"/>
            <w:vAlign w:val="center"/>
          </w:tcPr>
          <w:p w14:paraId="5096C111" w14:textId="77777777" w:rsidR="00104E11" w:rsidRDefault="00104E11" w:rsidP="00DB5C02">
            <w:pPr>
              <w:pStyle w:val="ConsPlusNormal"/>
              <w:jc w:val="center"/>
            </w:pPr>
            <w:bookmarkStart w:id="48" w:name="P812"/>
            <w:bookmarkEnd w:id="48"/>
            <w:r>
              <w:t>05</w:t>
            </w:r>
          </w:p>
        </w:tc>
        <w:tc>
          <w:tcPr>
            <w:tcW w:w="1361" w:type="dxa"/>
            <w:vAlign w:val="center"/>
          </w:tcPr>
          <w:p w14:paraId="42798E54" w14:textId="77777777" w:rsidR="00104E11" w:rsidRDefault="00104E11" w:rsidP="00DB5C02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4C560E99" w14:textId="77777777" w:rsidR="00104E11" w:rsidRDefault="00104E11" w:rsidP="00DB5C02">
            <w:pPr>
              <w:pStyle w:val="ConsPlusNormal"/>
            </w:pPr>
          </w:p>
        </w:tc>
        <w:tc>
          <w:tcPr>
            <w:tcW w:w="794" w:type="dxa"/>
            <w:vAlign w:val="center"/>
          </w:tcPr>
          <w:p w14:paraId="1C7AD482" w14:textId="77777777" w:rsidR="00104E11" w:rsidRDefault="00104E11" w:rsidP="00DB5C02">
            <w:pPr>
              <w:pStyle w:val="ConsPlusNormal"/>
            </w:pPr>
          </w:p>
        </w:tc>
        <w:tc>
          <w:tcPr>
            <w:tcW w:w="794" w:type="dxa"/>
            <w:vAlign w:val="center"/>
          </w:tcPr>
          <w:p w14:paraId="2F37394C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center"/>
          </w:tcPr>
          <w:p w14:paraId="749DE9AE" w14:textId="77777777" w:rsidR="00104E11" w:rsidRDefault="00104E11" w:rsidP="00DB5C02">
            <w:pPr>
              <w:pStyle w:val="ConsPlusNormal"/>
            </w:pPr>
          </w:p>
        </w:tc>
        <w:tc>
          <w:tcPr>
            <w:tcW w:w="1080" w:type="dxa"/>
            <w:vAlign w:val="center"/>
          </w:tcPr>
          <w:p w14:paraId="691AA694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  <w:vAlign w:val="center"/>
          </w:tcPr>
          <w:p w14:paraId="3E756B09" w14:textId="77777777" w:rsidR="00104E11" w:rsidRDefault="00104E11" w:rsidP="00DB5C02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399807FE" w14:textId="77777777" w:rsidR="00104E11" w:rsidRDefault="00104E11" w:rsidP="00DB5C02">
            <w:pPr>
              <w:pStyle w:val="ConsPlusNormal"/>
            </w:pPr>
          </w:p>
        </w:tc>
        <w:tc>
          <w:tcPr>
            <w:tcW w:w="1591" w:type="dxa"/>
            <w:vAlign w:val="center"/>
          </w:tcPr>
          <w:p w14:paraId="18777F4E" w14:textId="77777777" w:rsidR="00104E11" w:rsidRDefault="00104E11" w:rsidP="00DB5C02">
            <w:pPr>
              <w:pStyle w:val="ConsPlusNormal"/>
            </w:pPr>
          </w:p>
        </w:tc>
      </w:tr>
      <w:tr w:rsidR="00104E11" w14:paraId="7A31289B" w14:textId="77777777" w:rsidTr="00DB5C02">
        <w:tc>
          <w:tcPr>
            <w:tcW w:w="3368" w:type="dxa"/>
          </w:tcPr>
          <w:p w14:paraId="44212AC6" w14:textId="77777777" w:rsidR="00104E11" w:rsidRDefault="00104E11" w:rsidP="00DB5C02">
            <w:pPr>
              <w:pStyle w:val="ConsPlusNormal"/>
              <w:ind w:left="850"/>
            </w:pPr>
            <w:r>
              <w:t>права на получение в будущем товаров и услуг на исключительной основе</w:t>
            </w:r>
          </w:p>
        </w:tc>
        <w:tc>
          <w:tcPr>
            <w:tcW w:w="850" w:type="dxa"/>
            <w:vAlign w:val="center"/>
          </w:tcPr>
          <w:p w14:paraId="4772C8BE" w14:textId="77777777" w:rsidR="00104E11" w:rsidRDefault="00104E11" w:rsidP="00DB5C02">
            <w:pPr>
              <w:pStyle w:val="ConsPlusNormal"/>
              <w:jc w:val="center"/>
            </w:pPr>
            <w:bookmarkStart w:id="49" w:name="P823"/>
            <w:bookmarkEnd w:id="49"/>
            <w:r>
              <w:t>06</w:t>
            </w:r>
          </w:p>
        </w:tc>
        <w:tc>
          <w:tcPr>
            <w:tcW w:w="1361" w:type="dxa"/>
            <w:vAlign w:val="center"/>
          </w:tcPr>
          <w:p w14:paraId="198C008F" w14:textId="77777777" w:rsidR="00104E11" w:rsidRDefault="00104E11" w:rsidP="00DB5C02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2AFE3821" w14:textId="77777777" w:rsidR="00104E11" w:rsidRDefault="00104E11" w:rsidP="00DB5C02">
            <w:pPr>
              <w:pStyle w:val="ConsPlusNormal"/>
            </w:pPr>
          </w:p>
        </w:tc>
        <w:tc>
          <w:tcPr>
            <w:tcW w:w="794" w:type="dxa"/>
            <w:vAlign w:val="center"/>
          </w:tcPr>
          <w:p w14:paraId="75BC1D15" w14:textId="77777777" w:rsidR="00104E11" w:rsidRDefault="00104E11" w:rsidP="00DB5C02">
            <w:pPr>
              <w:pStyle w:val="ConsPlusNormal"/>
            </w:pPr>
          </w:p>
        </w:tc>
        <w:tc>
          <w:tcPr>
            <w:tcW w:w="794" w:type="dxa"/>
            <w:vAlign w:val="center"/>
          </w:tcPr>
          <w:p w14:paraId="4CB49954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center"/>
          </w:tcPr>
          <w:p w14:paraId="476AF82B" w14:textId="77777777" w:rsidR="00104E11" w:rsidRDefault="00104E11" w:rsidP="00DB5C02">
            <w:pPr>
              <w:pStyle w:val="ConsPlusNormal"/>
            </w:pPr>
          </w:p>
        </w:tc>
        <w:tc>
          <w:tcPr>
            <w:tcW w:w="1080" w:type="dxa"/>
            <w:vAlign w:val="center"/>
          </w:tcPr>
          <w:p w14:paraId="6DBF5C7D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  <w:vAlign w:val="center"/>
          </w:tcPr>
          <w:p w14:paraId="614C2391" w14:textId="77777777" w:rsidR="00104E11" w:rsidRDefault="00104E11" w:rsidP="00DB5C02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40FD4AC4" w14:textId="77777777" w:rsidR="00104E11" w:rsidRDefault="00104E11" w:rsidP="00DB5C02">
            <w:pPr>
              <w:pStyle w:val="ConsPlusNormal"/>
            </w:pPr>
          </w:p>
        </w:tc>
        <w:tc>
          <w:tcPr>
            <w:tcW w:w="1591" w:type="dxa"/>
            <w:vAlign w:val="center"/>
          </w:tcPr>
          <w:p w14:paraId="502A19EB" w14:textId="77777777" w:rsidR="00104E11" w:rsidRDefault="00104E11" w:rsidP="00DB5C02">
            <w:pPr>
              <w:pStyle w:val="ConsPlusNormal"/>
            </w:pPr>
          </w:p>
        </w:tc>
      </w:tr>
      <w:tr w:rsidR="00104E11" w14:paraId="057BAD22" w14:textId="77777777" w:rsidTr="00DB5C02">
        <w:tc>
          <w:tcPr>
            <w:tcW w:w="3368" w:type="dxa"/>
          </w:tcPr>
          <w:p w14:paraId="4AEFB326" w14:textId="77777777" w:rsidR="00104E11" w:rsidRDefault="00104E11" w:rsidP="00DB5C02">
            <w:pPr>
              <w:pStyle w:val="ConsPlusNormal"/>
            </w:pPr>
            <w:r>
              <w:t>Маркетинговые активы</w:t>
            </w:r>
          </w:p>
        </w:tc>
        <w:tc>
          <w:tcPr>
            <w:tcW w:w="850" w:type="dxa"/>
            <w:vAlign w:val="bottom"/>
          </w:tcPr>
          <w:p w14:paraId="68B8A7EC" w14:textId="77777777" w:rsidR="00104E11" w:rsidRDefault="00104E11" w:rsidP="00DB5C02">
            <w:pPr>
              <w:pStyle w:val="ConsPlusNormal"/>
              <w:jc w:val="center"/>
            </w:pPr>
            <w:bookmarkStart w:id="50" w:name="P834"/>
            <w:bookmarkEnd w:id="50"/>
            <w:r>
              <w:t>07</w:t>
            </w:r>
          </w:p>
        </w:tc>
        <w:tc>
          <w:tcPr>
            <w:tcW w:w="1361" w:type="dxa"/>
            <w:vAlign w:val="center"/>
          </w:tcPr>
          <w:p w14:paraId="0F0EF0E3" w14:textId="77777777" w:rsidR="00104E11" w:rsidRDefault="00104E11" w:rsidP="00DB5C02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4B3BFA5F" w14:textId="77777777" w:rsidR="00104E11" w:rsidRDefault="00104E11" w:rsidP="00DB5C02">
            <w:pPr>
              <w:pStyle w:val="ConsPlusNormal"/>
            </w:pPr>
          </w:p>
        </w:tc>
        <w:tc>
          <w:tcPr>
            <w:tcW w:w="794" w:type="dxa"/>
            <w:vAlign w:val="center"/>
          </w:tcPr>
          <w:p w14:paraId="5700FA68" w14:textId="77777777" w:rsidR="00104E11" w:rsidRDefault="00104E11" w:rsidP="00DB5C02">
            <w:pPr>
              <w:pStyle w:val="ConsPlusNormal"/>
            </w:pPr>
          </w:p>
        </w:tc>
        <w:tc>
          <w:tcPr>
            <w:tcW w:w="794" w:type="dxa"/>
            <w:vAlign w:val="center"/>
          </w:tcPr>
          <w:p w14:paraId="5B935733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Align w:val="center"/>
          </w:tcPr>
          <w:p w14:paraId="3E851D30" w14:textId="77777777" w:rsidR="00104E11" w:rsidRDefault="00104E11" w:rsidP="00DB5C02">
            <w:pPr>
              <w:pStyle w:val="ConsPlusNormal"/>
            </w:pPr>
          </w:p>
        </w:tc>
        <w:tc>
          <w:tcPr>
            <w:tcW w:w="1080" w:type="dxa"/>
            <w:vAlign w:val="center"/>
          </w:tcPr>
          <w:p w14:paraId="13BD963A" w14:textId="77777777" w:rsidR="00104E11" w:rsidRDefault="00104E11" w:rsidP="00DB5C02">
            <w:pPr>
              <w:pStyle w:val="ConsPlusNormal"/>
            </w:pPr>
          </w:p>
        </w:tc>
        <w:tc>
          <w:tcPr>
            <w:tcW w:w="964" w:type="dxa"/>
            <w:vAlign w:val="center"/>
          </w:tcPr>
          <w:p w14:paraId="6B38F61A" w14:textId="77777777" w:rsidR="00104E11" w:rsidRDefault="00104E11" w:rsidP="00DB5C02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034624C8" w14:textId="77777777" w:rsidR="00104E11" w:rsidRDefault="00104E11" w:rsidP="00DB5C02">
            <w:pPr>
              <w:pStyle w:val="ConsPlusNormal"/>
            </w:pPr>
          </w:p>
        </w:tc>
        <w:tc>
          <w:tcPr>
            <w:tcW w:w="1591" w:type="dxa"/>
            <w:vAlign w:val="center"/>
          </w:tcPr>
          <w:p w14:paraId="34FDBE56" w14:textId="77777777" w:rsidR="00104E11" w:rsidRDefault="00104E11" w:rsidP="00DB5C02">
            <w:pPr>
              <w:pStyle w:val="ConsPlusNormal"/>
            </w:pPr>
          </w:p>
        </w:tc>
      </w:tr>
      <w:tr w:rsidR="00104E11" w14:paraId="159D3B4F" w14:textId="77777777" w:rsidTr="00DB5C02">
        <w:tc>
          <w:tcPr>
            <w:tcW w:w="3368" w:type="dxa"/>
          </w:tcPr>
          <w:p w14:paraId="74ADAB31" w14:textId="77777777" w:rsidR="00104E11" w:rsidRDefault="00104E11" w:rsidP="00DB5C02">
            <w:pPr>
              <w:pStyle w:val="ConsPlusNormal"/>
            </w:pPr>
            <w:r>
              <w:t>Приобретенный гудвилл</w:t>
            </w:r>
          </w:p>
          <w:p w14:paraId="458D7FB2" w14:textId="77777777" w:rsidR="00104E11" w:rsidRDefault="00104E11" w:rsidP="00DB5C02">
            <w:pPr>
              <w:pStyle w:val="ConsPlusNormal"/>
            </w:pPr>
            <w:r>
              <w:t>(деловая репутация организации)</w:t>
            </w:r>
          </w:p>
        </w:tc>
        <w:tc>
          <w:tcPr>
            <w:tcW w:w="850" w:type="dxa"/>
            <w:vAlign w:val="center"/>
          </w:tcPr>
          <w:p w14:paraId="6068A41B" w14:textId="77777777" w:rsidR="00104E11" w:rsidRDefault="00104E11" w:rsidP="00DB5C02">
            <w:pPr>
              <w:pStyle w:val="ConsPlusNormal"/>
              <w:jc w:val="center"/>
            </w:pPr>
            <w:bookmarkStart w:id="51" w:name="P846"/>
            <w:bookmarkEnd w:id="51"/>
            <w:r>
              <w:t>08</w:t>
            </w:r>
          </w:p>
        </w:tc>
        <w:tc>
          <w:tcPr>
            <w:tcW w:w="1361" w:type="dxa"/>
            <w:vAlign w:val="center"/>
          </w:tcPr>
          <w:p w14:paraId="296C94D9" w14:textId="77777777" w:rsidR="00104E11" w:rsidRDefault="00104E11" w:rsidP="00DB5C02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45971808" w14:textId="77777777" w:rsidR="00104E11" w:rsidRDefault="00104E11" w:rsidP="00DB5C02">
            <w:pPr>
              <w:pStyle w:val="ConsPlusNormal"/>
            </w:pPr>
          </w:p>
        </w:tc>
        <w:tc>
          <w:tcPr>
            <w:tcW w:w="794" w:type="dxa"/>
            <w:vAlign w:val="center"/>
          </w:tcPr>
          <w:p w14:paraId="5081C485" w14:textId="77777777" w:rsidR="00104E11" w:rsidRDefault="00104E11" w:rsidP="00DB5C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14:paraId="1D5D0573" w14:textId="77777777" w:rsidR="00104E11" w:rsidRDefault="00104E11" w:rsidP="00DB5C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center"/>
          </w:tcPr>
          <w:p w14:paraId="14A6CC2B" w14:textId="77777777" w:rsidR="00104E11" w:rsidRDefault="00104E11" w:rsidP="00DB5C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0" w:type="dxa"/>
            <w:vAlign w:val="center"/>
          </w:tcPr>
          <w:p w14:paraId="5DF35AB9" w14:textId="77777777" w:rsidR="00104E11" w:rsidRDefault="00104E11" w:rsidP="00DB5C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center"/>
          </w:tcPr>
          <w:p w14:paraId="5BEC4186" w14:textId="77777777" w:rsidR="00104E11" w:rsidRDefault="00104E11" w:rsidP="00DB5C02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119A951D" w14:textId="77777777" w:rsidR="00104E11" w:rsidRDefault="00104E11" w:rsidP="00DB5C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91" w:type="dxa"/>
            <w:vAlign w:val="center"/>
          </w:tcPr>
          <w:p w14:paraId="72572E6F" w14:textId="77777777" w:rsidR="00104E11" w:rsidRDefault="00104E11" w:rsidP="00DB5C02">
            <w:pPr>
              <w:pStyle w:val="ConsPlusNormal"/>
            </w:pPr>
          </w:p>
        </w:tc>
      </w:tr>
    </w:tbl>
    <w:p w14:paraId="4BF8F73A" w14:textId="77777777" w:rsidR="00104E11" w:rsidRDefault="00104E11" w:rsidP="00104E11">
      <w:pPr>
        <w:pStyle w:val="ConsPlusNormal"/>
        <w:jc w:val="both"/>
      </w:pPr>
    </w:p>
    <w:p w14:paraId="29314862" w14:textId="77777777" w:rsidR="00104E11" w:rsidRDefault="00104E11" w:rsidP="00104E11">
      <w:pPr>
        <w:pStyle w:val="ConsPlusNormal"/>
        <w:jc w:val="center"/>
        <w:outlineLvl w:val="1"/>
      </w:pPr>
      <w:bookmarkStart w:id="52" w:name="P857"/>
      <w:bookmarkEnd w:id="52"/>
      <w:r>
        <w:t>Раздел II. Определение года, в ценах которого</w:t>
      </w:r>
    </w:p>
    <w:p w14:paraId="62B2A90C" w14:textId="77777777" w:rsidR="00104E11" w:rsidRDefault="00104E11" w:rsidP="00104E11">
      <w:pPr>
        <w:pStyle w:val="ConsPlusNormal"/>
        <w:jc w:val="center"/>
      </w:pPr>
      <w:r>
        <w:t>учтены отдельные виды экономических активов, имеющиеся</w:t>
      </w:r>
    </w:p>
    <w:p w14:paraId="7B0C1C34" w14:textId="77777777" w:rsidR="00104E11" w:rsidRDefault="00104E11" w:rsidP="00104E11">
      <w:pPr>
        <w:pStyle w:val="ConsPlusNormal"/>
        <w:jc w:val="center"/>
      </w:pPr>
      <w:r>
        <w:t>в организации на конец года</w:t>
      </w:r>
    </w:p>
    <w:p w14:paraId="1AA2F7D8" w14:textId="77777777" w:rsidR="00104E11" w:rsidRDefault="00104E11" w:rsidP="00104E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851"/>
        <w:gridCol w:w="907"/>
        <w:gridCol w:w="850"/>
        <w:gridCol w:w="737"/>
        <w:gridCol w:w="2041"/>
        <w:gridCol w:w="3685"/>
      </w:tblGrid>
      <w:tr w:rsidR="00104E11" w14:paraId="3D0D116C" w14:textId="77777777" w:rsidTr="00DB5C02">
        <w:tc>
          <w:tcPr>
            <w:tcW w:w="3345" w:type="dxa"/>
            <w:vMerge w:val="restart"/>
          </w:tcPr>
          <w:p w14:paraId="790AE42B" w14:textId="77777777" w:rsidR="00104E11" w:rsidRDefault="00104E11" w:rsidP="00DB5C02">
            <w:pPr>
              <w:pStyle w:val="ConsPlusNormal"/>
              <w:jc w:val="center"/>
            </w:pPr>
            <w:r>
              <w:t xml:space="preserve">Наименование актива </w:t>
            </w:r>
            <w:hyperlink w:anchor="P104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1" w:type="dxa"/>
            <w:vMerge w:val="restart"/>
          </w:tcPr>
          <w:p w14:paraId="31E0497F" w14:textId="77777777" w:rsidR="00104E11" w:rsidRDefault="00104E11" w:rsidP="00DB5C02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907" w:type="dxa"/>
            <w:vMerge w:val="restart"/>
          </w:tcPr>
          <w:p w14:paraId="04705AFE" w14:textId="77777777" w:rsidR="00104E11" w:rsidRDefault="00104E11" w:rsidP="00DB5C02">
            <w:pPr>
              <w:pStyle w:val="ConsPlusNormal"/>
              <w:jc w:val="center"/>
            </w:pPr>
            <w:r>
              <w:t xml:space="preserve">Порядковый номер актива </w:t>
            </w:r>
            <w:hyperlink w:anchor="P1049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87" w:type="dxa"/>
            <w:gridSpan w:val="2"/>
          </w:tcPr>
          <w:p w14:paraId="655F6B2F" w14:textId="77777777" w:rsidR="00104E11" w:rsidRDefault="00104E11" w:rsidP="00DB5C02">
            <w:pPr>
              <w:pStyle w:val="ConsPlusNormal"/>
              <w:jc w:val="center"/>
            </w:pPr>
            <w:r>
              <w:t>Год приобретения на:</w:t>
            </w:r>
          </w:p>
        </w:tc>
        <w:tc>
          <w:tcPr>
            <w:tcW w:w="2041" w:type="dxa"/>
            <w:vMerge w:val="restart"/>
          </w:tcPr>
          <w:p w14:paraId="189FCAA9" w14:textId="77777777" w:rsidR="00104E11" w:rsidRDefault="00104E11" w:rsidP="00DB5C02">
            <w:pPr>
              <w:pStyle w:val="ConsPlusNormal"/>
              <w:jc w:val="center"/>
            </w:pPr>
            <w:r>
              <w:t>Год последней переоценки по текущей рыночной стоимости, проведенных в отчитывающейся организации, год</w:t>
            </w:r>
          </w:p>
        </w:tc>
        <w:tc>
          <w:tcPr>
            <w:tcW w:w="3685" w:type="dxa"/>
            <w:vMerge w:val="restart"/>
          </w:tcPr>
          <w:p w14:paraId="452E6E0A" w14:textId="77777777" w:rsidR="00104E11" w:rsidRDefault="00104E11" w:rsidP="00DB5C02">
            <w:pPr>
              <w:pStyle w:val="ConsPlusNormal"/>
              <w:jc w:val="center"/>
            </w:pPr>
            <w:r>
              <w:t>Наличие на конец года по остаточной балансовой стоимости (первоначальной стоимости, с учетом ее изменения за счет амортизации (износа) и переоценок),</w:t>
            </w:r>
          </w:p>
          <w:p w14:paraId="21405BC3" w14:textId="77777777" w:rsidR="00104E11" w:rsidRDefault="00104E11" w:rsidP="00DB5C02">
            <w:pPr>
              <w:pStyle w:val="ConsPlusNormal"/>
              <w:jc w:val="center"/>
            </w:pPr>
            <w:r>
              <w:t xml:space="preserve">(сумма строк равна сумме </w:t>
            </w:r>
            <w:hyperlink w:anchor="P770">
              <w:r>
                <w:rPr>
                  <w:color w:val="0000FF"/>
                </w:rPr>
                <w:t>строк 2</w:t>
              </w:r>
            </w:hyperlink>
            <w:r>
              <w:t xml:space="preserve">, </w:t>
            </w:r>
            <w:hyperlink w:anchor="P834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w:anchor="P846">
              <w:r>
                <w:rPr>
                  <w:color w:val="0000FF"/>
                </w:rPr>
                <w:t>8</w:t>
              </w:r>
            </w:hyperlink>
            <w:r>
              <w:t xml:space="preserve"> графы 11 раздела I), тыс руб</w:t>
            </w:r>
          </w:p>
        </w:tc>
      </w:tr>
      <w:tr w:rsidR="00104E11" w14:paraId="76BD629D" w14:textId="77777777" w:rsidTr="00DB5C02">
        <w:tc>
          <w:tcPr>
            <w:tcW w:w="3345" w:type="dxa"/>
            <w:vMerge/>
          </w:tcPr>
          <w:p w14:paraId="39621DF2" w14:textId="77777777" w:rsidR="00104E11" w:rsidRDefault="00104E11" w:rsidP="00DB5C02">
            <w:pPr>
              <w:pStyle w:val="ConsPlusNormal"/>
            </w:pPr>
          </w:p>
        </w:tc>
        <w:tc>
          <w:tcPr>
            <w:tcW w:w="851" w:type="dxa"/>
            <w:vMerge/>
          </w:tcPr>
          <w:p w14:paraId="0423B239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  <w:vMerge/>
          </w:tcPr>
          <w:p w14:paraId="6878D7FF" w14:textId="77777777" w:rsidR="00104E11" w:rsidRDefault="00104E11" w:rsidP="00DB5C02">
            <w:pPr>
              <w:pStyle w:val="ConsPlusNormal"/>
            </w:pPr>
          </w:p>
        </w:tc>
        <w:tc>
          <w:tcPr>
            <w:tcW w:w="850" w:type="dxa"/>
          </w:tcPr>
          <w:p w14:paraId="7F0340AD" w14:textId="77777777" w:rsidR="00104E11" w:rsidRDefault="00104E11" w:rsidP="00DB5C02">
            <w:pPr>
              <w:pStyle w:val="ConsPlusNormal"/>
              <w:jc w:val="center"/>
            </w:pPr>
            <w:r>
              <w:t xml:space="preserve">первичном рынке </w:t>
            </w:r>
            <w:hyperlink w:anchor="P1050">
              <w:r>
                <w:rPr>
                  <w:color w:val="0000FF"/>
                </w:rPr>
                <w:t>&lt;3&gt;</w:t>
              </w:r>
            </w:hyperlink>
            <w:r>
              <w:t>, год</w:t>
            </w:r>
          </w:p>
        </w:tc>
        <w:tc>
          <w:tcPr>
            <w:tcW w:w="737" w:type="dxa"/>
          </w:tcPr>
          <w:p w14:paraId="3AD53465" w14:textId="77777777" w:rsidR="00104E11" w:rsidRDefault="00104E11" w:rsidP="00DB5C02">
            <w:pPr>
              <w:pStyle w:val="ConsPlusNormal"/>
              <w:jc w:val="center"/>
            </w:pPr>
            <w:r>
              <w:t>вторичном рынке, год</w:t>
            </w:r>
          </w:p>
        </w:tc>
        <w:tc>
          <w:tcPr>
            <w:tcW w:w="2041" w:type="dxa"/>
            <w:vMerge/>
          </w:tcPr>
          <w:p w14:paraId="2047D0CC" w14:textId="77777777" w:rsidR="00104E11" w:rsidRDefault="00104E11" w:rsidP="00DB5C02">
            <w:pPr>
              <w:pStyle w:val="ConsPlusNormal"/>
            </w:pPr>
          </w:p>
        </w:tc>
        <w:tc>
          <w:tcPr>
            <w:tcW w:w="3685" w:type="dxa"/>
            <w:vMerge/>
          </w:tcPr>
          <w:p w14:paraId="7E21EE3C" w14:textId="77777777" w:rsidR="00104E11" w:rsidRDefault="00104E11" w:rsidP="00DB5C02">
            <w:pPr>
              <w:pStyle w:val="ConsPlusNormal"/>
            </w:pPr>
          </w:p>
        </w:tc>
      </w:tr>
      <w:tr w:rsidR="00104E11" w14:paraId="7B04E467" w14:textId="77777777" w:rsidTr="00DB5C02">
        <w:tc>
          <w:tcPr>
            <w:tcW w:w="3345" w:type="dxa"/>
          </w:tcPr>
          <w:p w14:paraId="5A7D13C0" w14:textId="77777777" w:rsidR="00104E11" w:rsidRDefault="00104E11" w:rsidP="00DB5C0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851" w:type="dxa"/>
          </w:tcPr>
          <w:p w14:paraId="0B6B8A30" w14:textId="77777777" w:rsidR="00104E11" w:rsidRDefault="00104E11" w:rsidP="00DB5C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907" w:type="dxa"/>
          </w:tcPr>
          <w:p w14:paraId="37A11A52" w14:textId="77777777" w:rsidR="00104E11" w:rsidRDefault="00104E11" w:rsidP="00DB5C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3A7B8F2F" w14:textId="77777777" w:rsidR="00104E11" w:rsidRDefault="00104E11" w:rsidP="00DB5C02">
            <w:pPr>
              <w:pStyle w:val="ConsPlusNormal"/>
              <w:jc w:val="center"/>
            </w:pPr>
            <w:bookmarkStart w:id="53" w:name="P873"/>
            <w:bookmarkEnd w:id="53"/>
            <w:r>
              <w:t>4</w:t>
            </w:r>
          </w:p>
        </w:tc>
        <w:tc>
          <w:tcPr>
            <w:tcW w:w="737" w:type="dxa"/>
          </w:tcPr>
          <w:p w14:paraId="3130DE49" w14:textId="77777777" w:rsidR="00104E11" w:rsidRDefault="00104E11" w:rsidP="00DB5C02">
            <w:pPr>
              <w:pStyle w:val="ConsPlusNormal"/>
              <w:jc w:val="center"/>
            </w:pPr>
            <w:bookmarkStart w:id="54" w:name="P874"/>
            <w:bookmarkEnd w:id="54"/>
            <w:r>
              <w:t>5</w:t>
            </w:r>
          </w:p>
        </w:tc>
        <w:tc>
          <w:tcPr>
            <w:tcW w:w="2041" w:type="dxa"/>
          </w:tcPr>
          <w:p w14:paraId="3ACC52B0" w14:textId="77777777" w:rsidR="00104E11" w:rsidRDefault="00104E11" w:rsidP="00DB5C02">
            <w:pPr>
              <w:pStyle w:val="ConsPlusNormal"/>
              <w:jc w:val="center"/>
            </w:pPr>
            <w:bookmarkStart w:id="55" w:name="P875"/>
            <w:bookmarkEnd w:id="55"/>
            <w:r>
              <w:t>6</w:t>
            </w:r>
          </w:p>
        </w:tc>
        <w:tc>
          <w:tcPr>
            <w:tcW w:w="3685" w:type="dxa"/>
          </w:tcPr>
          <w:p w14:paraId="4B8CFE4E" w14:textId="77777777" w:rsidR="00104E11" w:rsidRDefault="00104E11" w:rsidP="00DB5C02">
            <w:pPr>
              <w:pStyle w:val="ConsPlusNormal"/>
              <w:jc w:val="center"/>
            </w:pPr>
            <w:bookmarkStart w:id="56" w:name="P876"/>
            <w:bookmarkEnd w:id="56"/>
            <w:r>
              <w:t>7</w:t>
            </w:r>
          </w:p>
        </w:tc>
      </w:tr>
      <w:tr w:rsidR="00104E11" w14:paraId="6D98B4E0" w14:textId="77777777" w:rsidTr="00DB5C02">
        <w:tc>
          <w:tcPr>
            <w:tcW w:w="3345" w:type="dxa"/>
          </w:tcPr>
          <w:p w14:paraId="05BB3D1B" w14:textId="77777777" w:rsidR="00104E11" w:rsidRDefault="00104E11" w:rsidP="00DB5C02">
            <w:pPr>
              <w:pStyle w:val="ConsPlusNormal"/>
              <w:jc w:val="both"/>
            </w:pPr>
            <w:r>
              <w:lastRenderedPageBreak/>
              <w:t>Договоры операционного лизинга</w:t>
            </w:r>
          </w:p>
        </w:tc>
        <w:tc>
          <w:tcPr>
            <w:tcW w:w="851" w:type="dxa"/>
            <w:vAlign w:val="center"/>
          </w:tcPr>
          <w:p w14:paraId="7B23E7AE" w14:textId="77777777" w:rsidR="00104E11" w:rsidRDefault="00104E11" w:rsidP="00DB5C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907" w:type="dxa"/>
          </w:tcPr>
          <w:p w14:paraId="2B7C0B3A" w14:textId="77777777" w:rsidR="00104E11" w:rsidRDefault="00104E11" w:rsidP="00DB5C02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50C78437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center"/>
          </w:tcPr>
          <w:p w14:paraId="11280B26" w14:textId="77777777" w:rsidR="00104E11" w:rsidRDefault="00104E11" w:rsidP="00DB5C02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14:paraId="48406A20" w14:textId="77777777" w:rsidR="00104E11" w:rsidRDefault="00104E11" w:rsidP="00DB5C02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14:paraId="6A3425BD" w14:textId="77777777" w:rsidR="00104E11" w:rsidRDefault="00104E11" w:rsidP="00DB5C02">
            <w:pPr>
              <w:pStyle w:val="ConsPlusNormal"/>
            </w:pPr>
          </w:p>
        </w:tc>
      </w:tr>
      <w:tr w:rsidR="00104E11" w14:paraId="160D11E6" w14:textId="77777777" w:rsidTr="00DB5C02">
        <w:tc>
          <w:tcPr>
            <w:tcW w:w="3345" w:type="dxa"/>
          </w:tcPr>
          <w:p w14:paraId="165FE0D3" w14:textId="77777777" w:rsidR="00104E11" w:rsidRDefault="00104E11" w:rsidP="00DB5C02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7740C468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</w:tcPr>
          <w:p w14:paraId="0ABBCE1C" w14:textId="77777777" w:rsidR="00104E11" w:rsidRDefault="00104E11" w:rsidP="00DB5C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61DEB341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center"/>
          </w:tcPr>
          <w:p w14:paraId="378FAF76" w14:textId="77777777" w:rsidR="00104E11" w:rsidRDefault="00104E11" w:rsidP="00DB5C02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14:paraId="1E4B1C75" w14:textId="77777777" w:rsidR="00104E11" w:rsidRDefault="00104E11" w:rsidP="00DB5C02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14:paraId="428F7F22" w14:textId="77777777" w:rsidR="00104E11" w:rsidRDefault="00104E11" w:rsidP="00DB5C02">
            <w:pPr>
              <w:pStyle w:val="ConsPlusNormal"/>
            </w:pPr>
          </w:p>
        </w:tc>
      </w:tr>
      <w:tr w:rsidR="00104E11" w14:paraId="7337F122" w14:textId="77777777" w:rsidTr="00DB5C02">
        <w:tc>
          <w:tcPr>
            <w:tcW w:w="3345" w:type="dxa"/>
          </w:tcPr>
          <w:p w14:paraId="0E74502B" w14:textId="77777777" w:rsidR="00104E11" w:rsidRDefault="00104E11" w:rsidP="00DB5C02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1F342A29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</w:tcPr>
          <w:p w14:paraId="2F4224A3" w14:textId="77777777" w:rsidR="00104E11" w:rsidRDefault="00104E11" w:rsidP="00DB5C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17844E78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center"/>
          </w:tcPr>
          <w:p w14:paraId="49C30F7C" w14:textId="77777777" w:rsidR="00104E11" w:rsidRDefault="00104E11" w:rsidP="00DB5C02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14:paraId="5B35E33C" w14:textId="77777777" w:rsidR="00104E11" w:rsidRDefault="00104E11" w:rsidP="00DB5C02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14:paraId="3D5B50CF" w14:textId="77777777" w:rsidR="00104E11" w:rsidRDefault="00104E11" w:rsidP="00DB5C02">
            <w:pPr>
              <w:pStyle w:val="ConsPlusNormal"/>
            </w:pPr>
          </w:p>
        </w:tc>
      </w:tr>
      <w:tr w:rsidR="00104E11" w14:paraId="06B52C5E" w14:textId="77777777" w:rsidTr="00DB5C02">
        <w:tc>
          <w:tcPr>
            <w:tcW w:w="3345" w:type="dxa"/>
          </w:tcPr>
          <w:p w14:paraId="442AA0AF" w14:textId="77777777" w:rsidR="00104E11" w:rsidRDefault="00104E11" w:rsidP="00DB5C02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326332D1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</w:tcPr>
          <w:p w14:paraId="22A13C37" w14:textId="77777777" w:rsidR="00104E11" w:rsidRDefault="00104E11" w:rsidP="00DB5C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14:paraId="1E8FDDFA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center"/>
          </w:tcPr>
          <w:p w14:paraId="10438B0D" w14:textId="77777777" w:rsidR="00104E11" w:rsidRDefault="00104E11" w:rsidP="00DB5C02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14:paraId="0A3A334A" w14:textId="77777777" w:rsidR="00104E11" w:rsidRDefault="00104E11" w:rsidP="00DB5C02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14:paraId="75CE4EE2" w14:textId="77777777" w:rsidR="00104E11" w:rsidRDefault="00104E11" w:rsidP="00DB5C02">
            <w:pPr>
              <w:pStyle w:val="ConsPlusNormal"/>
            </w:pPr>
          </w:p>
        </w:tc>
      </w:tr>
      <w:tr w:rsidR="00104E11" w14:paraId="5FD8FFD5" w14:textId="77777777" w:rsidTr="00DB5C02">
        <w:tc>
          <w:tcPr>
            <w:tcW w:w="3345" w:type="dxa"/>
          </w:tcPr>
          <w:p w14:paraId="6F73B3CA" w14:textId="77777777" w:rsidR="00104E11" w:rsidRDefault="00104E11" w:rsidP="00DB5C02">
            <w:pPr>
              <w:pStyle w:val="ConsPlusNormal"/>
              <w:jc w:val="both"/>
            </w:pPr>
            <w:r>
              <w:t>Разрешения на использование природных ресурсов</w:t>
            </w:r>
          </w:p>
        </w:tc>
        <w:tc>
          <w:tcPr>
            <w:tcW w:w="851" w:type="dxa"/>
            <w:vAlign w:val="center"/>
          </w:tcPr>
          <w:p w14:paraId="44C53B94" w14:textId="77777777" w:rsidR="00104E11" w:rsidRDefault="00104E11" w:rsidP="00DB5C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14:paraId="5D8B6585" w14:textId="77777777" w:rsidR="00104E11" w:rsidRDefault="00104E11" w:rsidP="00DB5C02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47C28777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center"/>
          </w:tcPr>
          <w:p w14:paraId="0CD3CC81" w14:textId="77777777" w:rsidR="00104E11" w:rsidRDefault="00104E11" w:rsidP="00DB5C02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14:paraId="34593666" w14:textId="77777777" w:rsidR="00104E11" w:rsidRDefault="00104E11" w:rsidP="00DB5C02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14:paraId="5D88B01C" w14:textId="77777777" w:rsidR="00104E11" w:rsidRDefault="00104E11" w:rsidP="00DB5C02">
            <w:pPr>
              <w:pStyle w:val="ConsPlusNormal"/>
            </w:pPr>
          </w:p>
        </w:tc>
      </w:tr>
      <w:tr w:rsidR="00104E11" w14:paraId="1EB09201" w14:textId="77777777" w:rsidTr="00DB5C02">
        <w:tc>
          <w:tcPr>
            <w:tcW w:w="3345" w:type="dxa"/>
          </w:tcPr>
          <w:p w14:paraId="22DB6A2B" w14:textId="77777777" w:rsidR="00104E11" w:rsidRDefault="00104E11" w:rsidP="00DB5C02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5684BAA7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</w:tcPr>
          <w:p w14:paraId="3CF97A00" w14:textId="77777777" w:rsidR="00104E11" w:rsidRDefault="00104E11" w:rsidP="00DB5C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49CA29F7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center"/>
          </w:tcPr>
          <w:p w14:paraId="6BB8CC02" w14:textId="77777777" w:rsidR="00104E11" w:rsidRDefault="00104E11" w:rsidP="00DB5C02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14:paraId="2B775C6B" w14:textId="77777777" w:rsidR="00104E11" w:rsidRDefault="00104E11" w:rsidP="00DB5C02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14:paraId="1D2139BC" w14:textId="77777777" w:rsidR="00104E11" w:rsidRDefault="00104E11" w:rsidP="00DB5C02">
            <w:pPr>
              <w:pStyle w:val="ConsPlusNormal"/>
            </w:pPr>
          </w:p>
        </w:tc>
      </w:tr>
      <w:tr w:rsidR="00104E11" w14:paraId="66082E80" w14:textId="77777777" w:rsidTr="00DB5C02">
        <w:tc>
          <w:tcPr>
            <w:tcW w:w="3345" w:type="dxa"/>
          </w:tcPr>
          <w:p w14:paraId="76DDE662" w14:textId="77777777" w:rsidR="00104E11" w:rsidRDefault="00104E11" w:rsidP="00DB5C02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39DC3C62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</w:tcPr>
          <w:p w14:paraId="51053BF7" w14:textId="77777777" w:rsidR="00104E11" w:rsidRDefault="00104E11" w:rsidP="00DB5C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50DA4DB1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center"/>
          </w:tcPr>
          <w:p w14:paraId="61E36CC5" w14:textId="77777777" w:rsidR="00104E11" w:rsidRDefault="00104E11" w:rsidP="00DB5C02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14:paraId="6CD0A9DD" w14:textId="77777777" w:rsidR="00104E11" w:rsidRDefault="00104E11" w:rsidP="00DB5C02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14:paraId="1C117D7F" w14:textId="77777777" w:rsidR="00104E11" w:rsidRDefault="00104E11" w:rsidP="00DB5C02">
            <w:pPr>
              <w:pStyle w:val="ConsPlusNormal"/>
            </w:pPr>
          </w:p>
        </w:tc>
      </w:tr>
      <w:tr w:rsidR="00104E11" w14:paraId="48D610AE" w14:textId="77777777" w:rsidTr="00DB5C02">
        <w:tc>
          <w:tcPr>
            <w:tcW w:w="3345" w:type="dxa"/>
          </w:tcPr>
          <w:p w14:paraId="62ECDBA2" w14:textId="77777777" w:rsidR="00104E11" w:rsidRDefault="00104E11" w:rsidP="00DB5C02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33B2CEB6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</w:tcPr>
          <w:p w14:paraId="6DB0F56E" w14:textId="77777777" w:rsidR="00104E11" w:rsidRDefault="00104E11" w:rsidP="00DB5C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14:paraId="38C46A95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center"/>
          </w:tcPr>
          <w:p w14:paraId="6239A613" w14:textId="77777777" w:rsidR="00104E11" w:rsidRDefault="00104E11" w:rsidP="00DB5C02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14:paraId="58A51FD6" w14:textId="77777777" w:rsidR="00104E11" w:rsidRDefault="00104E11" w:rsidP="00DB5C02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14:paraId="51C33506" w14:textId="77777777" w:rsidR="00104E11" w:rsidRDefault="00104E11" w:rsidP="00DB5C02">
            <w:pPr>
              <w:pStyle w:val="ConsPlusNormal"/>
            </w:pPr>
          </w:p>
        </w:tc>
      </w:tr>
      <w:tr w:rsidR="00104E11" w14:paraId="27123C51" w14:textId="77777777" w:rsidTr="00DB5C02">
        <w:tc>
          <w:tcPr>
            <w:tcW w:w="3345" w:type="dxa"/>
          </w:tcPr>
          <w:p w14:paraId="574AB375" w14:textId="77777777" w:rsidR="00104E11" w:rsidRDefault="00104E11" w:rsidP="00DB5C02">
            <w:pPr>
              <w:pStyle w:val="ConsPlusNormal"/>
              <w:jc w:val="both"/>
            </w:pPr>
            <w:r>
              <w:t>Разрешения (лицензии) на занятие определенными видами деятельности</w:t>
            </w:r>
          </w:p>
        </w:tc>
        <w:tc>
          <w:tcPr>
            <w:tcW w:w="851" w:type="dxa"/>
            <w:vAlign w:val="center"/>
          </w:tcPr>
          <w:p w14:paraId="67D37DF2" w14:textId="77777777" w:rsidR="00104E11" w:rsidRDefault="00104E11" w:rsidP="00DB5C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14:paraId="3793A314" w14:textId="77777777" w:rsidR="00104E11" w:rsidRDefault="00104E11" w:rsidP="00DB5C02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35E3FAE7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center"/>
          </w:tcPr>
          <w:p w14:paraId="061D3215" w14:textId="77777777" w:rsidR="00104E11" w:rsidRDefault="00104E11" w:rsidP="00DB5C02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14:paraId="29171204" w14:textId="77777777" w:rsidR="00104E11" w:rsidRDefault="00104E11" w:rsidP="00DB5C02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14:paraId="751AFABE" w14:textId="77777777" w:rsidR="00104E11" w:rsidRDefault="00104E11" w:rsidP="00DB5C02">
            <w:pPr>
              <w:pStyle w:val="ConsPlusNormal"/>
            </w:pPr>
          </w:p>
        </w:tc>
      </w:tr>
      <w:tr w:rsidR="00104E11" w14:paraId="26698547" w14:textId="77777777" w:rsidTr="00DB5C02">
        <w:tc>
          <w:tcPr>
            <w:tcW w:w="3345" w:type="dxa"/>
          </w:tcPr>
          <w:p w14:paraId="01A0BB7B" w14:textId="77777777" w:rsidR="00104E11" w:rsidRDefault="00104E11" w:rsidP="00DB5C02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0E451F2D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</w:tcPr>
          <w:p w14:paraId="0CC9AB63" w14:textId="77777777" w:rsidR="00104E11" w:rsidRDefault="00104E11" w:rsidP="00DB5C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2FC0B01F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center"/>
          </w:tcPr>
          <w:p w14:paraId="0E316B78" w14:textId="77777777" w:rsidR="00104E11" w:rsidRDefault="00104E11" w:rsidP="00DB5C02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14:paraId="18F4A064" w14:textId="77777777" w:rsidR="00104E11" w:rsidRDefault="00104E11" w:rsidP="00DB5C02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14:paraId="7BB9EA96" w14:textId="77777777" w:rsidR="00104E11" w:rsidRDefault="00104E11" w:rsidP="00DB5C02">
            <w:pPr>
              <w:pStyle w:val="ConsPlusNormal"/>
            </w:pPr>
          </w:p>
        </w:tc>
      </w:tr>
      <w:tr w:rsidR="00104E11" w14:paraId="4A8EFEC2" w14:textId="77777777" w:rsidTr="00DB5C02">
        <w:tc>
          <w:tcPr>
            <w:tcW w:w="3345" w:type="dxa"/>
          </w:tcPr>
          <w:p w14:paraId="392AAB91" w14:textId="77777777" w:rsidR="00104E11" w:rsidRDefault="00104E11" w:rsidP="00DB5C02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3504AB0D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</w:tcPr>
          <w:p w14:paraId="0F22CF3E" w14:textId="77777777" w:rsidR="00104E11" w:rsidRDefault="00104E11" w:rsidP="00DB5C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457535DF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center"/>
          </w:tcPr>
          <w:p w14:paraId="3CA07644" w14:textId="77777777" w:rsidR="00104E11" w:rsidRDefault="00104E11" w:rsidP="00DB5C02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14:paraId="72E5E8C4" w14:textId="77777777" w:rsidR="00104E11" w:rsidRDefault="00104E11" w:rsidP="00DB5C02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14:paraId="791F8DC7" w14:textId="77777777" w:rsidR="00104E11" w:rsidRDefault="00104E11" w:rsidP="00DB5C02">
            <w:pPr>
              <w:pStyle w:val="ConsPlusNormal"/>
            </w:pPr>
          </w:p>
        </w:tc>
      </w:tr>
      <w:tr w:rsidR="00104E11" w14:paraId="013A3A97" w14:textId="77777777" w:rsidTr="00DB5C02">
        <w:tc>
          <w:tcPr>
            <w:tcW w:w="3345" w:type="dxa"/>
          </w:tcPr>
          <w:p w14:paraId="6AD02EDE" w14:textId="77777777" w:rsidR="00104E11" w:rsidRDefault="00104E11" w:rsidP="00DB5C02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4FA2E50C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</w:tcPr>
          <w:p w14:paraId="3739D480" w14:textId="77777777" w:rsidR="00104E11" w:rsidRDefault="00104E11" w:rsidP="00DB5C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14:paraId="409A15DB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center"/>
          </w:tcPr>
          <w:p w14:paraId="724546DA" w14:textId="77777777" w:rsidR="00104E11" w:rsidRDefault="00104E11" w:rsidP="00DB5C02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14:paraId="66BC004B" w14:textId="77777777" w:rsidR="00104E11" w:rsidRDefault="00104E11" w:rsidP="00DB5C02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14:paraId="55643B0D" w14:textId="77777777" w:rsidR="00104E11" w:rsidRDefault="00104E11" w:rsidP="00DB5C02">
            <w:pPr>
              <w:pStyle w:val="ConsPlusNormal"/>
            </w:pPr>
          </w:p>
        </w:tc>
      </w:tr>
      <w:tr w:rsidR="00104E11" w14:paraId="0E1343BE" w14:textId="77777777" w:rsidTr="00DB5C02">
        <w:tc>
          <w:tcPr>
            <w:tcW w:w="3345" w:type="dxa"/>
          </w:tcPr>
          <w:p w14:paraId="31E676AB" w14:textId="77777777" w:rsidR="00104E11" w:rsidRDefault="00104E11" w:rsidP="00DB5C02">
            <w:pPr>
              <w:pStyle w:val="ConsPlusNormal"/>
              <w:jc w:val="both"/>
            </w:pPr>
            <w:r>
              <w:t>Права на получение в будущем товаров и услуг на исключительной основе</w:t>
            </w:r>
          </w:p>
        </w:tc>
        <w:tc>
          <w:tcPr>
            <w:tcW w:w="851" w:type="dxa"/>
            <w:vAlign w:val="center"/>
          </w:tcPr>
          <w:p w14:paraId="7163405B" w14:textId="77777777" w:rsidR="00104E11" w:rsidRDefault="00104E11" w:rsidP="00DB5C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14:paraId="07A8DE48" w14:textId="77777777" w:rsidR="00104E11" w:rsidRDefault="00104E11" w:rsidP="00DB5C02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74642BB9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center"/>
          </w:tcPr>
          <w:p w14:paraId="41EE418E" w14:textId="77777777" w:rsidR="00104E11" w:rsidRDefault="00104E11" w:rsidP="00DB5C02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14:paraId="6C55CD69" w14:textId="77777777" w:rsidR="00104E11" w:rsidRDefault="00104E11" w:rsidP="00DB5C02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14:paraId="32B61368" w14:textId="77777777" w:rsidR="00104E11" w:rsidRDefault="00104E11" w:rsidP="00DB5C02">
            <w:pPr>
              <w:pStyle w:val="ConsPlusNormal"/>
            </w:pPr>
          </w:p>
        </w:tc>
      </w:tr>
      <w:tr w:rsidR="00104E11" w14:paraId="58AC0526" w14:textId="77777777" w:rsidTr="00DB5C02">
        <w:tc>
          <w:tcPr>
            <w:tcW w:w="3345" w:type="dxa"/>
          </w:tcPr>
          <w:p w14:paraId="141A8407" w14:textId="77777777" w:rsidR="00104E11" w:rsidRDefault="00104E11" w:rsidP="00DB5C02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5847B644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</w:tcPr>
          <w:p w14:paraId="5228319C" w14:textId="77777777" w:rsidR="00104E11" w:rsidRDefault="00104E11" w:rsidP="00DB5C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6B03FE84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center"/>
          </w:tcPr>
          <w:p w14:paraId="13480DC9" w14:textId="77777777" w:rsidR="00104E11" w:rsidRDefault="00104E11" w:rsidP="00DB5C02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14:paraId="4E458700" w14:textId="77777777" w:rsidR="00104E11" w:rsidRDefault="00104E11" w:rsidP="00DB5C02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14:paraId="5C58E091" w14:textId="77777777" w:rsidR="00104E11" w:rsidRDefault="00104E11" w:rsidP="00DB5C02">
            <w:pPr>
              <w:pStyle w:val="ConsPlusNormal"/>
            </w:pPr>
          </w:p>
        </w:tc>
      </w:tr>
      <w:tr w:rsidR="00104E11" w14:paraId="6A3E82D5" w14:textId="77777777" w:rsidTr="00DB5C02">
        <w:tc>
          <w:tcPr>
            <w:tcW w:w="3345" w:type="dxa"/>
          </w:tcPr>
          <w:p w14:paraId="5A4E60EA" w14:textId="77777777" w:rsidR="00104E11" w:rsidRDefault="00104E11" w:rsidP="00DB5C02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0BE8D03F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</w:tcPr>
          <w:p w14:paraId="7D89AF30" w14:textId="77777777" w:rsidR="00104E11" w:rsidRDefault="00104E11" w:rsidP="00DB5C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2612CE62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center"/>
          </w:tcPr>
          <w:p w14:paraId="3A844883" w14:textId="77777777" w:rsidR="00104E11" w:rsidRDefault="00104E11" w:rsidP="00DB5C02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14:paraId="7FDEAB4B" w14:textId="77777777" w:rsidR="00104E11" w:rsidRDefault="00104E11" w:rsidP="00DB5C02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14:paraId="1C5E570E" w14:textId="77777777" w:rsidR="00104E11" w:rsidRDefault="00104E11" w:rsidP="00DB5C02">
            <w:pPr>
              <w:pStyle w:val="ConsPlusNormal"/>
            </w:pPr>
          </w:p>
        </w:tc>
      </w:tr>
      <w:tr w:rsidR="00104E11" w14:paraId="4438674E" w14:textId="77777777" w:rsidTr="00DB5C02">
        <w:tc>
          <w:tcPr>
            <w:tcW w:w="3345" w:type="dxa"/>
          </w:tcPr>
          <w:p w14:paraId="7B2E21E8" w14:textId="77777777" w:rsidR="00104E11" w:rsidRDefault="00104E11" w:rsidP="00DB5C02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33D7BD24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</w:tcPr>
          <w:p w14:paraId="767FCB4B" w14:textId="77777777" w:rsidR="00104E11" w:rsidRDefault="00104E11" w:rsidP="00DB5C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14:paraId="1FA6E573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center"/>
          </w:tcPr>
          <w:p w14:paraId="60BD2127" w14:textId="77777777" w:rsidR="00104E11" w:rsidRDefault="00104E11" w:rsidP="00DB5C02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14:paraId="52ADADBB" w14:textId="77777777" w:rsidR="00104E11" w:rsidRDefault="00104E11" w:rsidP="00DB5C02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14:paraId="6BEED398" w14:textId="77777777" w:rsidR="00104E11" w:rsidRDefault="00104E11" w:rsidP="00DB5C02">
            <w:pPr>
              <w:pStyle w:val="ConsPlusNormal"/>
            </w:pPr>
          </w:p>
        </w:tc>
      </w:tr>
      <w:tr w:rsidR="00104E11" w14:paraId="5FC60FA0" w14:textId="77777777" w:rsidTr="00DB5C02">
        <w:tc>
          <w:tcPr>
            <w:tcW w:w="3345" w:type="dxa"/>
          </w:tcPr>
          <w:p w14:paraId="42DFE331" w14:textId="77777777" w:rsidR="00104E11" w:rsidRDefault="00104E11" w:rsidP="00DB5C02">
            <w:pPr>
              <w:pStyle w:val="ConsPlusNormal"/>
              <w:jc w:val="both"/>
            </w:pPr>
            <w:r>
              <w:lastRenderedPageBreak/>
              <w:t>Маркетинговые активы</w:t>
            </w:r>
          </w:p>
        </w:tc>
        <w:tc>
          <w:tcPr>
            <w:tcW w:w="851" w:type="dxa"/>
            <w:vAlign w:val="center"/>
          </w:tcPr>
          <w:p w14:paraId="221BB00F" w14:textId="77777777" w:rsidR="00104E11" w:rsidRDefault="00104E11" w:rsidP="00DB5C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14:paraId="1B3E0073" w14:textId="77777777" w:rsidR="00104E11" w:rsidRDefault="00104E11" w:rsidP="00DB5C02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34A3FCD1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center"/>
          </w:tcPr>
          <w:p w14:paraId="1226AAE1" w14:textId="77777777" w:rsidR="00104E11" w:rsidRDefault="00104E11" w:rsidP="00DB5C02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14:paraId="7076421E" w14:textId="77777777" w:rsidR="00104E11" w:rsidRDefault="00104E11" w:rsidP="00DB5C02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14:paraId="03D36493" w14:textId="77777777" w:rsidR="00104E11" w:rsidRDefault="00104E11" w:rsidP="00DB5C02">
            <w:pPr>
              <w:pStyle w:val="ConsPlusNormal"/>
            </w:pPr>
          </w:p>
        </w:tc>
      </w:tr>
      <w:tr w:rsidR="00104E11" w14:paraId="2501F1E9" w14:textId="77777777" w:rsidTr="00DB5C02">
        <w:tc>
          <w:tcPr>
            <w:tcW w:w="3345" w:type="dxa"/>
          </w:tcPr>
          <w:p w14:paraId="4C525E1E" w14:textId="77777777" w:rsidR="00104E11" w:rsidRDefault="00104E11" w:rsidP="00DB5C02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0EF17B72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</w:tcPr>
          <w:p w14:paraId="61197005" w14:textId="77777777" w:rsidR="00104E11" w:rsidRDefault="00104E11" w:rsidP="00DB5C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27EB6515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center"/>
          </w:tcPr>
          <w:p w14:paraId="0C919460" w14:textId="77777777" w:rsidR="00104E11" w:rsidRDefault="00104E11" w:rsidP="00DB5C02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14:paraId="47F5CDC3" w14:textId="77777777" w:rsidR="00104E11" w:rsidRDefault="00104E11" w:rsidP="00DB5C02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14:paraId="3BE39618" w14:textId="77777777" w:rsidR="00104E11" w:rsidRDefault="00104E11" w:rsidP="00DB5C02">
            <w:pPr>
              <w:pStyle w:val="ConsPlusNormal"/>
            </w:pPr>
          </w:p>
        </w:tc>
      </w:tr>
      <w:tr w:rsidR="00104E11" w14:paraId="007DBEAB" w14:textId="77777777" w:rsidTr="00DB5C02">
        <w:tc>
          <w:tcPr>
            <w:tcW w:w="3345" w:type="dxa"/>
          </w:tcPr>
          <w:p w14:paraId="56AA2D4B" w14:textId="77777777" w:rsidR="00104E11" w:rsidRDefault="00104E11" w:rsidP="00DB5C02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5998722F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</w:tcPr>
          <w:p w14:paraId="48614A0B" w14:textId="77777777" w:rsidR="00104E11" w:rsidRDefault="00104E11" w:rsidP="00DB5C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57626116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center"/>
          </w:tcPr>
          <w:p w14:paraId="743361B4" w14:textId="77777777" w:rsidR="00104E11" w:rsidRDefault="00104E11" w:rsidP="00DB5C02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14:paraId="723838FD" w14:textId="77777777" w:rsidR="00104E11" w:rsidRDefault="00104E11" w:rsidP="00DB5C02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14:paraId="71EF32D3" w14:textId="77777777" w:rsidR="00104E11" w:rsidRDefault="00104E11" w:rsidP="00DB5C02">
            <w:pPr>
              <w:pStyle w:val="ConsPlusNormal"/>
            </w:pPr>
          </w:p>
        </w:tc>
      </w:tr>
      <w:tr w:rsidR="00104E11" w14:paraId="1EFBB62B" w14:textId="77777777" w:rsidTr="00DB5C02">
        <w:tc>
          <w:tcPr>
            <w:tcW w:w="3345" w:type="dxa"/>
          </w:tcPr>
          <w:p w14:paraId="73085CE4" w14:textId="77777777" w:rsidR="00104E11" w:rsidRDefault="00104E11" w:rsidP="00DB5C02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22E08E91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</w:tcPr>
          <w:p w14:paraId="1BCA19BC" w14:textId="77777777" w:rsidR="00104E11" w:rsidRDefault="00104E11" w:rsidP="00DB5C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14:paraId="3349F898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center"/>
          </w:tcPr>
          <w:p w14:paraId="37D2BB02" w14:textId="77777777" w:rsidR="00104E11" w:rsidRDefault="00104E11" w:rsidP="00DB5C02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14:paraId="2A5D02C3" w14:textId="77777777" w:rsidR="00104E11" w:rsidRDefault="00104E11" w:rsidP="00DB5C02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14:paraId="4D3FADCF" w14:textId="77777777" w:rsidR="00104E11" w:rsidRDefault="00104E11" w:rsidP="00DB5C02">
            <w:pPr>
              <w:pStyle w:val="ConsPlusNormal"/>
            </w:pPr>
          </w:p>
        </w:tc>
      </w:tr>
      <w:tr w:rsidR="00104E11" w14:paraId="5792AC31" w14:textId="77777777" w:rsidTr="00DB5C02">
        <w:tc>
          <w:tcPr>
            <w:tcW w:w="3345" w:type="dxa"/>
          </w:tcPr>
          <w:p w14:paraId="39884C8A" w14:textId="77777777" w:rsidR="00104E11" w:rsidRDefault="00104E11" w:rsidP="00DB5C02">
            <w:pPr>
              <w:pStyle w:val="ConsPlusNormal"/>
              <w:jc w:val="both"/>
            </w:pPr>
            <w:r>
              <w:t>Приобретенный гудвилл</w:t>
            </w:r>
          </w:p>
          <w:p w14:paraId="3CED1776" w14:textId="77777777" w:rsidR="00104E11" w:rsidRDefault="00104E11" w:rsidP="00DB5C02">
            <w:pPr>
              <w:pStyle w:val="ConsPlusNormal"/>
              <w:jc w:val="both"/>
            </w:pPr>
            <w:r>
              <w:t>(деловая репутация организации)</w:t>
            </w:r>
          </w:p>
        </w:tc>
        <w:tc>
          <w:tcPr>
            <w:tcW w:w="851" w:type="dxa"/>
            <w:vAlign w:val="center"/>
          </w:tcPr>
          <w:p w14:paraId="6EA9CEB9" w14:textId="77777777" w:rsidR="00104E11" w:rsidRDefault="00104E11" w:rsidP="00DB5C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14:paraId="036C8CA4" w14:textId="77777777" w:rsidR="00104E11" w:rsidRDefault="00104E11" w:rsidP="00DB5C02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765C25C0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center"/>
          </w:tcPr>
          <w:p w14:paraId="48211D1A" w14:textId="77777777" w:rsidR="00104E11" w:rsidRDefault="00104E11" w:rsidP="00DB5C02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14:paraId="39664D15" w14:textId="77777777" w:rsidR="00104E11" w:rsidRDefault="00104E11" w:rsidP="00DB5C02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14:paraId="24A7E1EB" w14:textId="77777777" w:rsidR="00104E11" w:rsidRDefault="00104E11" w:rsidP="00DB5C02">
            <w:pPr>
              <w:pStyle w:val="ConsPlusNormal"/>
            </w:pPr>
          </w:p>
        </w:tc>
      </w:tr>
      <w:tr w:rsidR="00104E11" w14:paraId="65627C2B" w14:textId="77777777" w:rsidTr="00DB5C02">
        <w:tc>
          <w:tcPr>
            <w:tcW w:w="3345" w:type="dxa"/>
          </w:tcPr>
          <w:p w14:paraId="30E4BA01" w14:textId="77777777" w:rsidR="00104E11" w:rsidRDefault="00104E11" w:rsidP="00DB5C02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51C088E9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</w:tcPr>
          <w:p w14:paraId="62513699" w14:textId="77777777" w:rsidR="00104E11" w:rsidRDefault="00104E11" w:rsidP="00DB5C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60A87142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center"/>
          </w:tcPr>
          <w:p w14:paraId="390DDD79" w14:textId="77777777" w:rsidR="00104E11" w:rsidRDefault="00104E11" w:rsidP="00DB5C02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14:paraId="63F64565" w14:textId="77777777" w:rsidR="00104E11" w:rsidRDefault="00104E11" w:rsidP="00DB5C02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14:paraId="79D116BE" w14:textId="77777777" w:rsidR="00104E11" w:rsidRDefault="00104E11" w:rsidP="00DB5C02">
            <w:pPr>
              <w:pStyle w:val="ConsPlusNormal"/>
            </w:pPr>
          </w:p>
        </w:tc>
      </w:tr>
      <w:tr w:rsidR="00104E11" w14:paraId="103177CA" w14:textId="77777777" w:rsidTr="00DB5C02">
        <w:tc>
          <w:tcPr>
            <w:tcW w:w="3345" w:type="dxa"/>
          </w:tcPr>
          <w:p w14:paraId="0E427549" w14:textId="77777777" w:rsidR="00104E11" w:rsidRDefault="00104E11" w:rsidP="00DB5C02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269A2812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</w:tcPr>
          <w:p w14:paraId="02FFF703" w14:textId="77777777" w:rsidR="00104E11" w:rsidRDefault="00104E11" w:rsidP="00DB5C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30B3D19B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center"/>
          </w:tcPr>
          <w:p w14:paraId="7D7D04E5" w14:textId="77777777" w:rsidR="00104E11" w:rsidRDefault="00104E11" w:rsidP="00DB5C02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14:paraId="4031B103" w14:textId="77777777" w:rsidR="00104E11" w:rsidRDefault="00104E11" w:rsidP="00DB5C02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14:paraId="4D60A89D" w14:textId="77777777" w:rsidR="00104E11" w:rsidRDefault="00104E11" w:rsidP="00DB5C02">
            <w:pPr>
              <w:pStyle w:val="ConsPlusNormal"/>
            </w:pPr>
          </w:p>
        </w:tc>
      </w:tr>
      <w:tr w:rsidR="00104E11" w14:paraId="41F7C4F5" w14:textId="77777777" w:rsidTr="00DB5C02">
        <w:tc>
          <w:tcPr>
            <w:tcW w:w="3345" w:type="dxa"/>
          </w:tcPr>
          <w:p w14:paraId="54CD314F" w14:textId="77777777" w:rsidR="00104E11" w:rsidRDefault="00104E11" w:rsidP="00DB5C02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5EE994FD" w14:textId="77777777" w:rsidR="00104E11" w:rsidRDefault="00104E11" w:rsidP="00DB5C02">
            <w:pPr>
              <w:pStyle w:val="ConsPlusNormal"/>
            </w:pPr>
          </w:p>
        </w:tc>
        <w:tc>
          <w:tcPr>
            <w:tcW w:w="907" w:type="dxa"/>
          </w:tcPr>
          <w:p w14:paraId="4205A053" w14:textId="77777777" w:rsidR="00104E11" w:rsidRDefault="00104E11" w:rsidP="00DB5C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14:paraId="6CE47800" w14:textId="77777777" w:rsidR="00104E11" w:rsidRDefault="00104E11" w:rsidP="00DB5C02">
            <w:pPr>
              <w:pStyle w:val="ConsPlusNormal"/>
            </w:pPr>
          </w:p>
        </w:tc>
        <w:tc>
          <w:tcPr>
            <w:tcW w:w="737" w:type="dxa"/>
            <w:vAlign w:val="center"/>
          </w:tcPr>
          <w:p w14:paraId="13DC8EC4" w14:textId="77777777" w:rsidR="00104E11" w:rsidRDefault="00104E11" w:rsidP="00DB5C02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14:paraId="0F5DA4F0" w14:textId="77777777" w:rsidR="00104E11" w:rsidRDefault="00104E11" w:rsidP="00DB5C02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14:paraId="168D335A" w14:textId="77777777" w:rsidR="00104E11" w:rsidRDefault="00104E11" w:rsidP="00DB5C02">
            <w:pPr>
              <w:pStyle w:val="ConsPlusNormal"/>
            </w:pPr>
          </w:p>
        </w:tc>
      </w:tr>
    </w:tbl>
    <w:p w14:paraId="594BCCDC" w14:textId="77777777" w:rsidR="00104E11" w:rsidRDefault="00104E11" w:rsidP="00104E11">
      <w:pPr>
        <w:pStyle w:val="ConsPlusNormal"/>
        <w:jc w:val="both"/>
      </w:pPr>
    </w:p>
    <w:p w14:paraId="4BFEF64D" w14:textId="77777777" w:rsidR="00104E11" w:rsidRDefault="00104E11" w:rsidP="00104E11">
      <w:pPr>
        <w:pStyle w:val="ConsPlusNormal"/>
        <w:ind w:firstLine="540"/>
        <w:jc w:val="both"/>
      </w:pPr>
      <w:r>
        <w:t>--------------------------------</w:t>
      </w:r>
    </w:p>
    <w:p w14:paraId="0F3BD4C6" w14:textId="77777777" w:rsidR="00104E11" w:rsidRDefault="00104E11" w:rsidP="00104E11">
      <w:pPr>
        <w:pStyle w:val="ConsPlusNormal"/>
        <w:spacing w:before="220"/>
        <w:ind w:firstLine="540"/>
        <w:jc w:val="both"/>
      </w:pPr>
      <w:bookmarkStart w:id="57" w:name="P1048"/>
      <w:bookmarkEnd w:id="57"/>
      <w:r>
        <w:t xml:space="preserve">&lt;1&gt; При наличии нескольких активов одного вида с отличающимися показателями </w:t>
      </w:r>
      <w:hyperlink w:anchor="P873">
        <w:r>
          <w:rPr>
            <w:color w:val="0000FF"/>
          </w:rPr>
          <w:t>граф 4</w:t>
        </w:r>
      </w:hyperlink>
      <w:r>
        <w:t xml:space="preserve"> </w:t>
      </w:r>
      <w:hyperlink w:anchor="P875">
        <w:r>
          <w:rPr>
            <w:color w:val="0000FF"/>
          </w:rPr>
          <w:t>6</w:t>
        </w:r>
      </w:hyperlink>
      <w:r>
        <w:t xml:space="preserve"> они учитываются в отдельных строках.</w:t>
      </w:r>
    </w:p>
    <w:p w14:paraId="055E5985" w14:textId="77777777" w:rsidR="00104E11" w:rsidRDefault="00104E11" w:rsidP="00104E11">
      <w:pPr>
        <w:pStyle w:val="ConsPlusNormal"/>
        <w:spacing w:before="220"/>
        <w:ind w:firstLine="540"/>
        <w:jc w:val="both"/>
      </w:pPr>
      <w:bookmarkStart w:id="58" w:name="P1049"/>
      <w:bookmarkEnd w:id="58"/>
      <w:r>
        <w:t>&lt;2&gt; Нумерация начинается с 1 при переходе к новому виду актива. Сквозная нумерация не допускается.</w:t>
      </w:r>
    </w:p>
    <w:p w14:paraId="0F9CEF87" w14:textId="77777777" w:rsidR="00104E11" w:rsidRDefault="00104E11" w:rsidP="00104E11">
      <w:pPr>
        <w:pStyle w:val="ConsPlusNormal"/>
        <w:spacing w:before="220"/>
        <w:ind w:firstLine="540"/>
        <w:jc w:val="both"/>
      </w:pPr>
      <w:bookmarkStart w:id="59" w:name="P1050"/>
      <w:bookmarkEnd w:id="59"/>
      <w:r>
        <w:t>&lt;3&gt; Для гудвилла учитывается год его образования.</w:t>
      </w:r>
    </w:p>
    <w:p w14:paraId="129DC7F7" w14:textId="77777777" w:rsidR="00104E11" w:rsidRDefault="00104E11" w:rsidP="00104E1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345"/>
        <w:gridCol w:w="340"/>
        <w:gridCol w:w="2665"/>
        <w:gridCol w:w="340"/>
        <w:gridCol w:w="2154"/>
        <w:gridCol w:w="340"/>
        <w:gridCol w:w="2665"/>
      </w:tblGrid>
      <w:tr w:rsidR="00104E11" w14:paraId="24BFA1B9" w14:textId="77777777" w:rsidTr="00DB5C02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0D11DE" w14:textId="77777777" w:rsidR="00104E11" w:rsidRDefault="00104E11" w:rsidP="00DB5C02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341E5" w14:textId="77777777" w:rsidR="00104E11" w:rsidRDefault="00104E11" w:rsidP="00DB5C02">
            <w:pPr>
              <w:pStyle w:val="ConsPlusNormal"/>
              <w:ind w:firstLine="283"/>
              <w:jc w:val="both"/>
            </w:pPr>
            <w:r>
              <w:t>Должностное лицо, ответственное за 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B3DCA3" w14:textId="77777777" w:rsidR="00104E11" w:rsidRDefault="00104E11" w:rsidP="00DB5C02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242929" w14:textId="77777777" w:rsidR="00104E11" w:rsidRDefault="00104E11" w:rsidP="00DB5C0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C02D5" w14:textId="77777777" w:rsidR="00104E11" w:rsidRDefault="00104E11" w:rsidP="00DB5C02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155F72" w14:textId="77777777" w:rsidR="00104E11" w:rsidRDefault="00104E11" w:rsidP="00DB5C0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B8FD9" w14:textId="77777777" w:rsidR="00104E11" w:rsidRDefault="00104E11" w:rsidP="00DB5C02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CA6634" w14:textId="77777777" w:rsidR="00104E11" w:rsidRDefault="00104E11" w:rsidP="00DB5C02">
            <w:pPr>
              <w:pStyle w:val="ConsPlusNormal"/>
            </w:pPr>
          </w:p>
        </w:tc>
      </w:tr>
      <w:tr w:rsidR="00104E11" w14:paraId="52416C57" w14:textId="77777777" w:rsidTr="00DB5C02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6ABFEF6" w14:textId="77777777" w:rsidR="00104E11" w:rsidRDefault="00104E11" w:rsidP="00DB5C02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6F610B84" w14:textId="77777777" w:rsidR="00104E11" w:rsidRDefault="00104E11" w:rsidP="00DB5C0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03B339" w14:textId="77777777" w:rsidR="00104E11" w:rsidRDefault="00104E11" w:rsidP="00DB5C02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FF7DAE" w14:textId="77777777" w:rsidR="00104E11" w:rsidRDefault="00104E11" w:rsidP="00DB5C02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D854C4F" w14:textId="77777777" w:rsidR="00104E11" w:rsidRDefault="00104E11" w:rsidP="00DB5C02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CD5335" w14:textId="77777777" w:rsidR="00104E11" w:rsidRDefault="00104E11" w:rsidP="00DB5C02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8FDF04C" w14:textId="77777777" w:rsidR="00104E11" w:rsidRDefault="00104E11" w:rsidP="00DB5C02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85780" w14:textId="77777777" w:rsidR="00104E11" w:rsidRDefault="00104E11" w:rsidP="00DB5C02">
            <w:pPr>
              <w:pStyle w:val="ConsPlusNormal"/>
              <w:jc w:val="center"/>
            </w:pPr>
            <w:r>
              <w:t>(подпись)</w:t>
            </w:r>
          </w:p>
        </w:tc>
      </w:tr>
      <w:tr w:rsidR="00104E11" w14:paraId="059F821A" w14:textId="77777777" w:rsidTr="00DB5C02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2E63134" w14:textId="77777777" w:rsidR="00104E11" w:rsidRDefault="00104E11" w:rsidP="00DB5C02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43FA76E6" w14:textId="77777777" w:rsidR="00104E11" w:rsidRDefault="00104E11" w:rsidP="00DB5C0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B03BAE" w14:textId="77777777" w:rsidR="00104E11" w:rsidRDefault="00104E11" w:rsidP="00DB5C02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5EE7227" w14:textId="77777777" w:rsidR="00104E11" w:rsidRDefault="00104E11" w:rsidP="00DB5C02">
            <w:pPr>
              <w:pStyle w:val="ConsPlusNormal"/>
              <w:jc w:val="center"/>
            </w:pPr>
            <w:r>
              <w:t>___________________</w:t>
            </w:r>
          </w:p>
          <w:p w14:paraId="379E2A65" w14:textId="77777777" w:rsidR="00104E11" w:rsidRDefault="00104E11" w:rsidP="00DB5C02">
            <w:pPr>
              <w:pStyle w:val="ConsPlusNormal"/>
              <w:jc w:val="center"/>
            </w:pPr>
            <w:r>
              <w:t xml:space="preserve">(номер контактного телефона </w:t>
            </w:r>
            <w:hyperlink w:anchor="P1080">
              <w:r>
                <w:rPr>
                  <w:color w:val="0000FF"/>
                </w:rPr>
                <w:t>&lt;4&gt;</w:t>
              </w:r>
            </w:hyperlink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9CD3191" w14:textId="77777777" w:rsidR="00104E11" w:rsidRDefault="00104E11" w:rsidP="00DB5C02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5FF36F73" w14:textId="77777777" w:rsidR="00104E11" w:rsidRDefault="00104E11" w:rsidP="00DB5C02">
            <w:pPr>
              <w:pStyle w:val="ConsPlusNormal"/>
            </w:pPr>
            <w:r>
              <w:t xml:space="preserve">E-mail </w:t>
            </w:r>
            <w:hyperlink w:anchor="P1080">
              <w:r>
                <w:rPr>
                  <w:color w:val="0000FF"/>
                </w:rPr>
                <w:t>&lt;4&gt;</w:t>
              </w:r>
            </w:hyperlink>
            <w:r>
              <w:t>: 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9077E93" w14:textId="77777777" w:rsidR="00104E11" w:rsidRDefault="00104E11" w:rsidP="00DB5C02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F8F812D" w14:textId="77777777" w:rsidR="00104E11" w:rsidRDefault="00104E11" w:rsidP="00DB5C02">
            <w:pPr>
              <w:pStyle w:val="ConsPlusNormal"/>
              <w:jc w:val="center"/>
            </w:pPr>
            <w:r>
              <w:t>"__" _______ 20__ год</w:t>
            </w:r>
          </w:p>
          <w:p w14:paraId="4F5B88E4" w14:textId="77777777" w:rsidR="00104E11" w:rsidRDefault="00104E11" w:rsidP="00DB5C02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</w:tr>
    </w:tbl>
    <w:p w14:paraId="534EC8CE" w14:textId="77777777" w:rsidR="00104E11" w:rsidRDefault="00104E11" w:rsidP="00104E11">
      <w:pPr>
        <w:pStyle w:val="ConsPlusNormal"/>
        <w:sectPr w:rsidR="00104E1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107A6ADE" w14:textId="77777777" w:rsidR="00104E11" w:rsidRDefault="00104E11" w:rsidP="00104E11">
      <w:pPr>
        <w:pStyle w:val="ConsPlusNormal"/>
        <w:jc w:val="both"/>
      </w:pPr>
    </w:p>
    <w:p w14:paraId="43628CEE" w14:textId="77777777" w:rsidR="00104E11" w:rsidRDefault="00104E11" w:rsidP="00104E11">
      <w:pPr>
        <w:pStyle w:val="ConsPlusNormal"/>
        <w:ind w:firstLine="540"/>
        <w:jc w:val="both"/>
      </w:pPr>
      <w:r>
        <w:t>--------------------------------</w:t>
      </w:r>
    </w:p>
    <w:p w14:paraId="36C56ED6" w14:textId="77777777" w:rsidR="00104E11" w:rsidRDefault="00104E11" w:rsidP="00104E11">
      <w:pPr>
        <w:pStyle w:val="ConsPlusNormal"/>
        <w:spacing w:before="220"/>
        <w:ind w:firstLine="540"/>
        <w:jc w:val="both"/>
      </w:pPr>
      <w:bookmarkStart w:id="60" w:name="P1080"/>
      <w:bookmarkEnd w:id="60"/>
      <w:r>
        <w:t>&lt;4&gt; Используется Федеральной службой государственной статистики и ее территориальными органами для дополнительного информирования о проведении в отношении респондента федерального статистического наблюдения по конкретным формам федерального статистического наблюдения, обязательным для предоставления, а также для направления извещений, уведомлений, квитанций и иных юридически значимых сообщений.</w:t>
      </w:r>
    </w:p>
    <w:p w14:paraId="4F39E28E" w14:textId="77777777" w:rsidR="00104E11" w:rsidRDefault="00104E11" w:rsidP="00104E11">
      <w:pPr>
        <w:pStyle w:val="ConsPlusNormal"/>
        <w:spacing w:before="220"/>
        <w:ind w:firstLine="540"/>
        <w:jc w:val="both"/>
      </w:pPr>
      <w:r>
        <w:t>В случае направления формы федерального статистического наблюдения через специального оператора связи вышеуказанное взаимодействие с респондентом может осуществляться также через специального оператора связи.</w:t>
      </w:r>
    </w:p>
    <w:p w14:paraId="7AB5411E" w14:textId="77777777" w:rsidR="00104E11" w:rsidRDefault="00104E11" w:rsidP="00104E11">
      <w:pPr>
        <w:pStyle w:val="ConsPlusNormal"/>
        <w:jc w:val="both"/>
      </w:pPr>
    </w:p>
    <w:p w14:paraId="16900C72" w14:textId="77777777" w:rsidR="00104E11" w:rsidRDefault="00104E11" w:rsidP="00104E11">
      <w:pPr>
        <w:pStyle w:val="ConsPlusNormal"/>
        <w:jc w:val="center"/>
        <w:outlineLvl w:val="1"/>
      </w:pPr>
      <w:r>
        <w:t>Указания</w:t>
      </w:r>
    </w:p>
    <w:p w14:paraId="2F3A1E4C" w14:textId="77777777" w:rsidR="00104E11" w:rsidRDefault="00104E11" w:rsidP="00104E11">
      <w:pPr>
        <w:pStyle w:val="ConsPlusNormal"/>
        <w:jc w:val="center"/>
      </w:pPr>
      <w:r>
        <w:t>по заполнению формы федерального статистического наблюдения</w:t>
      </w:r>
    </w:p>
    <w:p w14:paraId="63A91BE1" w14:textId="77777777" w:rsidR="00104E11" w:rsidRDefault="00104E11" w:rsidP="00104E11">
      <w:pPr>
        <w:pStyle w:val="ConsPlusNormal"/>
        <w:jc w:val="both"/>
      </w:pPr>
    </w:p>
    <w:p w14:paraId="699F7182" w14:textId="77777777" w:rsidR="00104E11" w:rsidRDefault="00104E11" w:rsidP="00104E11">
      <w:pPr>
        <w:pStyle w:val="ConsPlusNormal"/>
        <w:ind w:firstLine="540"/>
        <w:jc w:val="both"/>
      </w:pPr>
      <w:r>
        <w:t xml:space="preserve">1. Первичные статистические данные (далее - данные) по </w:t>
      </w:r>
      <w:hyperlink w:anchor="P690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N 11-НА "Сведения о наличии, движении и составе обращающихся контрактов, договоров аренды, лицензий, маркетинговых активов и гудвилла (деловой репутации организации)" (далее - форма) предоставляют юридические лица, независимо от вида их экономической деятельности, формы собственности и организационно-правовой формы, кроме субъектов малого предпринимательства, имевшие на балансе в течение отчетного года обращающиеся контракты, договоры аренды, лицензии, маркетинговые активы и гудвилл (деловую репутацию организации), а также осуществившие в течение отчетного года сделки по купле-продаже предприятия, как имущественного комплекса (в целом или его части), приведшие к образованию гудвилла (деловой репутации организации) у покупателя и предоставившие данные:</w:t>
      </w:r>
    </w:p>
    <w:p w14:paraId="24D28236" w14:textId="77777777" w:rsidR="00104E11" w:rsidRDefault="00104E11" w:rsidP="00104E11">
      <w:pPr>
        <w:pStyle w:val="ConsPlusNormal"/>
        <w:spacing w:before="220"/>
        <w:ind w:firstLine="540"/>
        <w:jc w:val="both"/>
      </w:pPr>
      <w:r>
        <w:t xml:space="preserve">по </w:t>
      </w:r>
      <w:hyperlink r:id="rId31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N П-3, которые имели на балансе по состоянию на конец отчетного периода или конец соответствующего периода предыдущего года контракты, договоры аренды, лицензии, деловую репутацию (гудвилл) и маркетинговые активы в разделе 3 "Активы организации" по </w:t>
      </w:r>
      <w:hyperlink r:id="rId32">
        <w:r>
          <w:rPr>
            <w:color w:val="0000FF"/>
          </w:rPr>
          <w:t>строке 38</w:t>
        </w:r>
      </w:hyperlink>
      <w:r>
        <w:t xml:space="preserve"> в графах 1 или 2.</w:t>
      </w:r>
    </w:p>
    <w:p w14:paraId="3ADA205E" w14:textId="77777777" w:rsidR="00104E11" w:rsidRDefault="00104E11" w:rsidP="00104E11">
      <w:pPr>
        <w:pStyle w:val="ConsPlusNormal"/>
        <w:spacing w:before="220"/>
        <w:ind w:firstLine="540"/>
        <w:jc w:val="both"/>
      </w:pPr>
      <w:r>
        <w:t xml:space="preserve">или по </w:t>
      </w:r>
      <w:hyperlink r:id="rId33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N П-2 (инвест), которые имели в отчетном году инвестиции в контракты, договоры аренды, лицензии, деловую репутацию ("гудвилл") и деловые связи (маркетинговые активы) в разделе 3 "Инвестиции в непроизведенные нефинансовые активы" по </w:t>
      </w:r>
      <w:hyperlink r:id="rId34">
        <w:r>
          <w:rPr>
            <w:color w:val="0000FF"/>
          </w:rPr>
          <w:t>строке 34</w:t>
        </w:r>
      </w:hyperlink>
      <w:r>
        <w:t xml:space="preserve"> в графе 1.</w:t>
      </w:r>
    </w:p>
    <w:p w14:paraId="5D188C51" w14:textId="77777777" w:rsidR="00104E11" w:rsidRDefault="00104E11" w:rsidP="00104E11">
      <w:pPr>
        <w:pStyle w:val="ConsPlusNormal"/>
        <w:spacing w:before="220"/>
        <w:ind w:firstLine="540"/>
        <w:jc w:val="both"/>
      </w:pPr>
      <w:r>
        <w:t xml:space="preserve">2. По </w:t>
      </w:r>
      <w:hyperlink w:anchor="P690">
        <w:r>
          <w:rPr>
            <w:color w:val="0000FF"/>
          </w:rPr>
          <w:t>форме</w:t>
        </w:r>
      </w:hyperlink>
      <w:r>
        <w:t xml:space="preserve"> за отчетный период в случае отсутствия наблюдаемого явления респондент должен направить подписанный в установленном порядке отчет по форме, незаполненный значениями показателей ("пустой" отчет по форме).</w:t>
      </w:r>
    </w:p>
    <w:p w14:paraId="11CBD4EC" w14:textId="77777777" w:rsidR="00104E11" w:rsidRDefault="00104E11" w:rsidP="00104E11">
      <w:pPr>
        <w:pStyle w:val="ConsPlusNormal"/>
        <w:spacing w:before="220"/>
        <w:ind w:firstLine="540"/>
        <w:jc w:val="both"/>
      </w:pPr>
      <w:r>
        <w:t xml:space="preserve">Во всех представляемых отчетах такого вида должен заполняться исключительно </w:t>
      </w:r>
      <w:hyperlink w:anchor="P690">
        <w:r>
          <w:rPr>
            <w:color w:val="0000FF"/>
          </w:rPr>
          <w:t>титульный раздел</w:t>
        </w:r>
      </w:hyperlink>
      <w:r>
        <w:t xml:space="preserve"> формы, а в остальных разделах не должно указываться никаких значений данных, в том числе нулевых и прочерков.</w:t>
      </w:r>
    </w:p>
    <w:p w14:paraId="53B41EE0" w14:textId="77777777" w:rsidR="00104E11" w:rsidRDefault="00104E11" w:rsidP="00104E11">
      <w:pPr>
        <w:pStyle w:val="ConsPlusNormal"/>
        <w:spacing w:before="220"/>
        <w:ind w:firstLine="540"/>
        <w:jc w:val="both"/>
      </w:pPr>
      <w:r>
        <w:t xml:space="preserve">Данные по </w:t>
      </w:r>
      <w:hyperlink w:anchor="P690">
        <w:r>
          <w:rPr>
            <w:color w:val="0000FF"/>
          </w:rPr>
          <w:t>форме</w:t>
        </w:r>
      </w:hyperlink>
      <w:r>
        <w:t xml:space="preserve"> предоставляются в целом по юридическому лицу, с учетом данных по всем его обособленным подразделениям &lt;1&gt; и активам, находящимся в других субъектах Российской Федерации.</w:t>
      </w:r>
    </w:p>
    <w:p w14:paraId="4011599B" w14:textId="77777777" w:rsidR="00104E11" w:rsidRDefault="00104E11" w:rsidP="00104E11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4A76E2A" w14:textId="77777777" w:rsidR="00104E11" w:rsidRDefault="00104E11" w:rsidP="00104E11">
      <w:pPr>
        <w:pStyle w:val="ConsPlusNormal"/>
        <w:spacing w:before="220"/>
        <w:ind w:firstLine="540"/>
        <w:jc w:val="both"/>
      </w:pPr>
      <w:r>
        <w:t>&lt;1&gt; Обособленное подразделение организации -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</w:t>
      </w:r>
      <w:r>
        <w:lastRenderedPageBreak/>
        <w:t>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</w:t>
      </w:r>
      <w:hyperlink r:id="rId35">
        <w:r>
          <w:rPr>
            <w:color w:val="0000FF"/>
          </w:rPr>
          <w:t>пункт 2 статьи 11</w:t>
        </w:r>
      </w:hyperlink>
      <w:r>
        <w:t xml:space="preserve"> Налогового кодекса Российской Федерации).</w:t>
      </w:r>
    </w:p>
    <w:p w14:paraId="563A3FD0" w14:textId="77777777" w:rsidR="00104E11" w:rsidRDefault="00104E11" w:rsidP="00104E11">
      <w:pPr>
        <w:pStyle w:val="ConsPlusNormal"/>
        <w:jc w:val="both"/>
      </w:pPr>
    </w:p>
    <w:p w14:paraId="13AEE076" w14:textId="77777777" w:rsidR="00104E11" w:rsidRDefault="00104E11" w:rsidP="00104E11">
      <w:pPr>
        <w:pStyle w:val="ConsPlusNormal"/>
        <w:ind w:firstLine="540"/>
        <w:jc w:val="both"/>
      </w:pPr>
      <w:r>
        <w:t xml:space="preserve">При наличии у юридического лица обособленных подразделений, осуществляющих деятельность за пределами Российской Федерации, данные по ним в настоящую </w:t>
      </w:r>
      <w:hyperlink w:anchor="P690">
        <w:r>
          <w:rPr>
            <w:color w:val="0000FF"/>
          </w:rPr>
          <w:t>форму</w:t>
        </w:r>
      </w:hyperlink>
      <w:r>
        <w:t xml:space="preserve"> не включаются.</w:t>
      </w:r>
    </w:p>
    <w:p w14:paraId="36E5D6CD" w14:textId="77777777" w:rsidR="00104E11" w:rsidRDefault="00104E11" w:rsidP="00104E11">
      <w:pPr>
        <w:pStyle w:val="ConsPlusNormal"/>
        <w:spacing w:before="220"/>
        <w:ind w:firstLine="540"/>
        <w:jc w:val="both"/>
      </w:pPr>
      <w:r>
        <w:t xml:space="preserve">Данные по </w:t>
      </w:r>
      <w:hyperlink w:anchor="P690">
        <w:r>
          <w:rPr>
            <w:color w:val="0000FF"/>
          </w:rPr>
          <w:t>форме</w:t>
        </w:r>
      </w:hyperlink>
      <w:r>
        <w:t xml:space="preserve"> предоставляют также филиалы, представительства и подразделения действующих на территории Российской Федерации иностранных организаций в порядке, установленном для юридических лиц.</w:t>
      </w:r>
    </w:p>
    <w:p w14:paraId="2A6E3856" w14:textId="77777777" w:rsidR="00104E11" w:rsidRDefault="00104E11" w:rsidP="00104E11">
      <w:pPr>
        <w:pStyle w:val="ConsPlusNormal"/>
        <w:spacing w:before="220"/>
        <w:ind w:firstLine="540"/>
        <w:jc w:val="both"/>
      </w:pPr>
      <w:r>
        <w:t xml:space="preserve">Организации, в отношении которых в соответствии с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26 октября 2002 г. N 127-ФЗ "О несостоятельности (банкротстве)" (далее - Закон о банкротстве) введены процедуры, применяемые в деле о банкротстве, предоставляют данные по указанной </w:t>
      </w:r>
      <w:hyperlink w:anchor="P690">
        <w:r>
          <w:rPr>
            <w:color w:val="0000FF"/>
          </w:rPr>
          <w:t>форме</w:t>
        </w:r>
      </w:hyperlink>
      <w:r>
        <w:t xml:space="preserve"> до завершения в соответствии со </w:t>
      </w:r>
      <w:hyperlink r:id="rId37">
        <w:r>
          <w:rPr>
            <w:color w:val="0000FF"/>
          </w:rPr>
          <w:t>статьей 149</w:t>
        </w:r>
      </w:hyperlink>
      <w:r>
        <w:t xml:space="preserve"> Закона о банкротстве конкурсного производства и внесения в единый государственный реестр юридических лиц записи о ликвидации должника.</w:t>
      </w:r>
    </w:p>
    <w:p w14:paraId="6174081E" w14:textId="77777777" w:rsidR="00104E11" w:rsidRDefault="00104E11" w:rsidP="00104E11">
      <w:pPr>
        <w:pStyle w:val="ConsPlusNormal"/>
        <w:spacing w:before="220"/>
        <w:ind w:firstLine="540"/>
        <w:jc w:val="both"/>
      </w:pPr>
      <w:r>
        <w:t xml:space="preserve">При реорганизации юридического лица в форме преобразования юридическое лицо, являющееся правопреемником, с момента своего создания должно предоставлять отчет по </w:t>
      </w:r>
      <w:hyperlink w:anchor="P690">
        <w:r>
          <w:rPr>
            <w:color w:val="0000FF"/>
          </w:rPr>
          <w:t>форме</w:t>
        </w:r>
      </w:hyperlink>
      <w:r>
        <w:t xml:space="preserve"> (включая данные реорганизованного юридического лица) в срок, указанный на бланке </w:t>
      </w:r>
      <w:hyperlink w:anchor="P690">
        <w:r>
          <w:rPr>
            <w:color w:val="0000FF"/>
          </w:rPr>
          <w:t>формы</w:t>
        </w:r>
      </w:hyperlink>
      <w:r>
        <w:t xml:space="preserve"> за период с начала отчетного года, в котором произошла реорганизация.</w:t>
      </w:r>
    </w:p>
    <w:p w14:paraId="3B684EAD" w14:textId="77777777" w:rsidR="00104E11" w:rsidRDefault="00104E11" w:rsidP="00104E11">
      <w:pPr>
        <w:pStyle w:val="ConsPlusNormal"/>
        <w:spacing w:before="220"/>
        <w:ind w:firstLine="540"/>
        <w:jc w:val="both"/>
      </w:pPr>
      <w:r>
        <w:t xml:space="preserve">3. Данные по </w:t>
      </w:r>
      <w:hyperlink w:anchor="P690">
        <w:r>
          <w:rPr>
            <w:color w:val="0000FF"/>
          </w:rPr>
          <w:t>форме</w:t>
        </w:r>
      </w:hyperlink>
      <w:r>
        <w:t xml:space="preserve"> предоставляются с 25 мая по 30 июня после отчетного периода территориальному органу Росстата по установленному им адресу (по перечню, установленному территориальными органами Росстата).</w:t>
      </w:r>
    </w:p>
    <w:p w14:paraId="2B9F0C47" w14:textId="77777777" w:rsidR="00104E11" w:rsidRDefault="00104E11" w:rsidP="00104E11">
      <w:pPr>
        <w:pStyle w:val="ConsPlusNormal"/>
        <w:spacing w:before="220"/>
        <w:ind w:firstLine="540"/>
        <w:jc w:val="both"/>
      </w:pPr>
      <w:r>
        <w:t>Целью обследования является получение информации о стоимости обращающихся контрактов, договоров аренды, лицензий, а также маркетинговых активов и гудвилла (деловой репутации организации) и ее изменений в течение отчетного года, а также об осуществленных в течение отчетного года сделках по купле-продаже предприятия как имущественного комплекса (в целом или его части), приведших к образованию гудвилла (деловой репутации организации) у покупателя.</w:t>
      </w:r>
    </w:p>
    <w:p w14:paraId="0FA6D9EF" w14:textId="77777777" w:rsidR="00104E11" w:rsidRDefault="00104E11" w:rsidP="00104E11">
      <w:pPr>
        <w:pStyle w:val="ConsPlusNormal"/>
        <w:spacing w:before="220"/>
        <w:ind w:firstLine="540"/>
        <w:jc w:val="both"/>
      </w:pPr>
      <w:r>
        <w:t xml:space="preserve">4. В </w:t>
      </w:r>
      <w:hyperlink w:anchor="P711">
        <w:r>
          <w:rPr>
            <w:color w:val="0000FF"/>
          </w:rPr>
          <w:t>адресной части</w:t>
        </w:r>
      </w:hyperlink>
      <w:r>
        <w:t xml:space="preserve">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- краткое наименование.</w:t>
      </w:r>
    </w:p>
    <w:p w14:paraId="0F036D02" w14:textId="77777777" w:rsidR="00104E11" w:rsidRDefault="00104E11" w:rsidP="00104E11">
      <w:pPr>
        <w:pStyle w:val="ConsPlusNormal"/>
        <w:spacing w:before="220"/>
        <w:ind w:firstLine="540"/>
        <w:jc w:val="both"/>
      </w:pPr>
      <w:r>
        <w:t xml:space="preserve">По </w:t>
      </w:r>
      <w:hyperlink w:anchor="P712">
        <w:r>
          <w:rPr>
            <w:color w:val="0000FF"/>
          </w:rPr>
          <w:t>строке</w:t>
        </w:r>
      </w:hyperlink>
      <w:r>
        <w:t xml:space="preserve"> "Почтовый адрес" указывается наименование субъекта Российской Федерации, юридический адрес с почтовым индексом, указанный в ЕГРЮЛ; либо адрес, по которому юридическое лицо фактически осуществляет свою деятельность, если он не совпадает с юридическим адресом.</w:t>
      </w:r>
    </w:p>
    <w:p w14:paraId="1179AEA3" w14:textId="77777777" w:rsidR="00104E11" w:rsidRDefault="00104E11" w:rsidP="00104E11">
      <w:pPr>
        <w:pStyle w:val="ConsPlusNormal"/>
        <w:spacing w:before="220"/>
        <w:ind w:firstLine="540"/>
        <w:jc w:val="both"/>
      </w:pPr>
      <w:r>
        <w:t xml:space="preserve">В </w:t>
      </w:r>
      <w:hyperlink w:anchor="P713">
        <w:r>
          <w:rPr>
            <w:color w:val="0000FF"/>
          </w:rPr>
          <w:t>кодовой части</w:t>
        </w:r>
      </w:hyperlink>
      <w:r>
        <w:t xml:space="preserve"> титульного листа формы на основании Уведомления о присвоении кода по Общероссийскому классификатору предприятий и организаций (ОКПО), размещенного на сайте системы сбора отчетности Росстата в информационно-телекоммуникационной сети "Интернет" по адресу: </w:t>
      </w:r>
      <w:hyperlink r:id="rId38">
        <w:r>
          <w:rPr>
            <w:color w:val="0000FF"/>
          </w:rPr>
          <w:t>https://websbor.rosstat.gov.ru/online/info</w:t>
        </w:r>
      </w:hyperlink>
      <w:r>
        <w:t>, отчитывающаяся организация проставляет код ОКПО.</w:t>
      </w:r>
    </w:p>
    <w:p w14:paraId="042D4C94" w14:textId="77777777" w:rsidR="00104E11" w:rsidRDefault="00104E11" w:rsidP="00104E11">
      <w:pPr>
        <w:pStyle w:val="ConsPlusNormal"/>
        <w:spacing w:before="220"/>
        <w:ind w:firstLine="540"/>
        <w:jc w:val="both"/>
      </w:pPr>
      <w:r>
        <w:t xml:space="preserve">5. Подробные указания по заполнению данных </w:t>
      </w:r>
      <w:hyperlink w:anchor="P690">
        <w:r>
          <w:rPr>
            <w:color w:val="0000FF"/>
          </w:rPr>
          <w:t>формы</w:t>
        </w:r>
      </w:hyperlink>
      <w:r>
        <w:t xml:space="preserve"> и контроля по ним размещены на официальном портале Росстата в информационно-телекоммуникационной сети "Интернет" - </w:t>
      </w:r>
      <w:hyperlink r:id="rId39">
        <w:r>
          <w:rPr>
            <w:color w:val="0000FF"/>
          </w:rPr>
          <w:t>www.rosstat.gov.ru/Респондентам/Формы</w:t>
        </w:r>
      </w:hyperlink>
      <w:r>
        <w:t xml:space="preserve"> федерального статистического наблюдения и формы бухгалтерской (финансовой) отчетности/Альбом форм федерального статистического наблюдения/Поиск по формам (11-НА)/Все направления (Общеэкономические показатели деятельности организаций).</w:t>
      </w:r>
    </w:p>
    <w:p w14:paraId="58DF876E" w14:textId="77777777" w:rsidR="00104E11" w:rsidRDefault="00104E11" w:rsidP="00104E11">
      <w:pPr>
        <w:pStyle w:val="ConsPlusNormal"/>
        <w:spacing w:before="220"/>
        <w:ind w:firstLine="540"/>
        <w:jc w:val="both"/>
      </w:pPr>
      <w:r>
        <w:lastRenderedPageBreak/>
        <w:t xml:space="preserve">6. При заполнении </w:t>
      </w:r>
      <w:hyperlink w:anchor="P690">
        <w:r>
          <w:rPr>
            <w:color w:val="0000FF"/>
          </w:rPr>
          <w:t>формы</w:t>
        </w:r>
      </w:hyperlink>
      <w:r>
        <w:t xml:space="preserve"> соблюдаются следующие обязательные контрольные соотношения:</w:t>
      </w:r>
    </w:p>
    <w:p w14:paraId="125B739C" w14:textId="77777777" w:rsidR="00104E11" w:rsidRDefault="00104E11" w:rsidP="00104E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04E11" w14:paraId="29F5B052" w14:textId="77777777" w:rsidTr="00DB5C02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596EE9AF" w14:textId="77777777" w:rsidR="00104E11" w:rsidRDefault="00104E11" w:rsidP="00DB5C02">
            <w:pPr>
              <w:pStyle w:val="ConsPlusNormal"/>
              <w:ind w:firstLine="283"/>
              <w:jc w:val="both"/>
            </w:pPr>
            <w:hyperlink w:anchor="P727">
              <w:r>
                <w:rPr>
                  <w:color w:val="0000FF"/>
                </w:rPr>
                <w:t>Раздел I</w:t>
              </w:r>
            </w:hyperlink>
          </w:p>
          <w:p w14:paraId="0F07B964" w14:textId="77777777" w:rsidR="00104E11" w:rsidRDefault="00104E11" w:rsidP="00DB5C02">
            <w:pPr>
              <w:pStyle w:val="ConsPlusNormal"/>
              <w:ind w:firstLine="283"/>
              <w:jc w:val="both"/>
            </w:pPr>
            <w:r>
              <w:t>По всем строкам:</w:t>
            </w:r>
          </w:p>
          <w:p w14:paraId="365FEA80" w14:textId="77777777" w:rsidR="00104E11" w:rsidRDefault="00104E11" w:rsidP="00DB5C02">
            <w:pPr>
              <w:pStyle w:val="ConsPlusNormal"/>
              <w:ind w:firstLine="283"/>
              <w:jc w:val="both"/>
            </w:pPr>
            <w:hyperlink w:anchor="P747">
              <w:r>
                <w:rPr>
                  <w:color w:val="0000FF"/>
                </w:rPr>
                <w:t>гр. 3</w:t>
              </w:r>
            </w:hyperlink>
            <w:r>
              <w:t xml:space="preserve"> </w:t>
            </w:r>
            <w:r w:rsidRPr="00636A61">
              <w:rPr>
                <w:noProof/>
              </w:rPr>
              <w:drawing>
                <wp:inline distT="0" distB="0" distL="0" distR="0" wp14:anchorId="333FDF8F" wp14:editId="3470313D">
                  <wp:extent cx="135890" cy="135890"/>
                  <wp:effectExtent l="0" t="0" r="0" b="0"/>
                  <wp:docPr id="16" name="Консультант Плюс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hyperlink w:anchor="P753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755">
              <w:r>
                <w:rPr>
                  <w:color w:val="0000FF"/>
                </w:rPr>
                <w:t>гр. 11</w:t>
              </w:r>
            </w:hyperlink>
            <w:r>
              <w:t xml:space="preserve"> </w:t>
            </w:r>
            <w:r w:rsidRPr="00F2665A">
              <w:rPr>
                <w:noProof/>
                <w:position w:val="-2"/>
              </w:rPr>
              <w:drawing>
                <wp:inline distT="0" distB="0" distL="0" distR="0" wp14:anchorId="4F1DC527" wp14:editId="44215AC2">
                  <wp:extent cx="135890" cy="171450"/>
                  <wp:effectExtent l="0" t="0" r="0" b="0"/>
                  <wp:docPr id="17" name="Консультант Плюс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0;</w:t>
            </w:r>
          </w:p>
          <w:p w14:paraId="18B3FAAF" w14:textId="77777777" w:rsidR="00104E11" w:rsidRDefault="00104E11" w:rsidP="00DB5C02">
            <w:pPr>
              <w:pStyle w:val="ConsPlusNormal"/>
              <w:ind w:firstLine="283"/>
              <w:jc w:val="both"/>
            </w:pPr>
            <w:hyperlink w:anchor="P747">
              <w:r>
                <w:rPr>
                  <w:color w:val="0000FF"/>
                </w:rPr>
                <w:t>гр. 3</w:t>
              </w:r>
            </w:hyperlink>
            <w:r>
              <w:t xml:space="preserve"> + </w:t>
            </w:r>
            <w:hyperlink w:anchor="P748">
              <w:r>
                <w:rPr>
                  <w:color w:val="0000FF"/>
                </w:rPr>
                <w:t>гр. 4</w:t>
              </w:r>
            </w:hyperlink>
            <w:r>
              <w:t xml:space="preserve"> + </w:t>
            </w:r>
            <w:hyperlink w:anchor="P749">
              <w:r>
                <w:rPr>
                  <w:color w:val="0000FF"/>
                </w:rPr>
                <w:t>гр. 5</w:t>
              </w:r>
            </w:hyperlink>
            <w:r>
              <w:t xml:space="preserve"> - </w:t>
            </w:r>
            <w:hyperlink w:anchor="P750">
              <w:r>
                <w:rPr>
                  <w:color w:val="0000FF"/>
                </w:rPr>
                <w:t>гр. 6</w:t>
              </w:r>
            </w:hyperlink>
            <w:r>
              <w:t xml:space="preserve"> - </w:t>
            </w:r>
            <w:hyperlink w:anchor="P752">
              <w:r>
                <w:rPr>
                  <w:color w:val="0000FF"/>
                </w:rPr>
                <w:t>гр. 8</w:t>
              </w:r>
            </w:hyperlink>
            <w:r>
              <w:t xml:space="preserve"> - </w:t>
            </w:r>
            <w:hyperlink w:anchor="P753">
              <w:r>
                <w:rPr>
                  <w:color w:val="0000FF"/>
                </w:rPr>
                <w:t>гр. 9</w:t>
              </w:r>
            </w:hyperlink>
            <w:r>
              <w:t xml:space="preserve"> + </w:t>
            </w:r>
            <w:hyperlink w:anchor="P754">
              <w:r>
                <w:rPr>
                  <w:color w:val="0000FF"/>
                </w:rPr>
                <w:t>гр. 10</w:t>
              </w:r>
            </w:hyperlink>
            <w:r>
              <w:t xml:space="preserve"> = </w:t>
            </w:r>
            <w:hyperlink w:anchor="P755">
              <w:r>
                <w:rPr>
                  <w:color w:val="0000FF"/>
                </w:rPr>
                <w:t>гр. 11</w:t>
              </w:r>
            </w:hyperlink>
            <w:r>
              <w:t>.</w:t>
            </w:r>
          </w:p>
          <w:p w14:paraId="4BA4B84E" w14:textId="77777777" w:rsidR="00104E11" w:rsidRDefault="00104E11" w:rsidP="00DB5C02">
            <w:pPr>
              <w:pStyle w:val="ConsPlusNormal"/>
              <w:ind w:firstLine="283"/>
              <w:jc w:val="both"/>
            </w:pPr>
            <w:r>
              <w:t>По всем графам:</w:t>
            </w:r>
          </w:p>
          <w:p w14:paraId="093F730A" w14:textId="77777777" w:rsidR="00104E11" w:rsidRDefault="00104E11" w:rsidP="00DB5C02">
            <w:pPr>
              <w:pStyle w:val="ConsPlusNormal"/>
              <w:ind w:firstLine="283"/>
              <w:jc w:val="both"/>
            </w:pPr>
            <w:hyperlink w:anchor="P770">
              <w:r>
                <w:rPr>
                  <w:color w:val="0000FF"/>
                </w:rPr>
                <w:t>стр. 02</w:t>
              </w:r>
            </w:hyperlink>
            <w:r>
              <w:t xml:space="preserve"> + </w:t>
            </w:r>
            <w:hyperlink w:anchor="P834">
              <w:r>
                <w:rPr>
                  <w:color w:val="0000FF"/>
                </w:rPr>
                <w:t>стр. 07</w:t>
              </w:r>
            </w:hyperlink>
            <w:r>
              <w:t xml:space="preserve"> + </w:t>
            </w:r>
            <w:hyperlink w:anchor="P846">
              <w:r>
                <w:rPr>
                  <w:color w:val="0000FF"/>
                </w:rPr>
                <w:t>стр. 08</w:t>
              </w:r>
            </w:hyperlink>
            <w:r>
              <w:t xml:space="preserve"> = </w:t>
            </w:r>
            <w:hyperlink w:anchor="P757">
              <w:r>
                <w:rPr>
                  <w:color w:val="0000FF"/>
                </w:rPr>
                <w:t>стр. 01</w:t>
              </w:r>
            </w:hyperlink>
            <w:r>
              <w:t>;</w:t>
            </w:r>
          </w:p>
          <w:p w14:paraId="622CECEB" w14:textId="77777777" w:rsidR="00104E11" w:rsidRDefault="00104E11" w:rsidP="00DB5C02">
            <w:pPr>
              <w:pStyle w:val="ConsPlusNormal"/>
              <w:ind w:firstLine="283"/>
              <w:jc w:val="both"/>
            </w:pPr>
            <w:hyperlink w:anchor="P792">
              <w:r>
                <w:rPr>
                  <w:color w:val="0000FF"/>
                </w:rPr>
                <w:t>стр. 03</w:t>
              </w:r>
            </w:hyperlink>
            <w:r>
              <w:t xml:space="preserve"> + </w:t>
            </w:r>
            <w:hyperlink w:anchor="P801">
              <w:r>
                <w:rPr>
                  <w:color w:val="0000FF"/>
                </w:rPr>
                <w:t>стр. 04</w:t>
              </w:r>
            </w:hyperlink>
            <w:r>
              <w:t xml:space="preserve"> + </w:t>
            </w:r>
            <w:hyperlink w:anchor="P812">
              <w:r>
                <w:rPr>
                  <w:color w:val="0000FF"/>
                </w:rPr>
                <w:t>стр. 05</w:t>
              </w:r>
            </w:hyperlink>
            <w:r>
              <w:t xml:space="preserve"> + </w:t>
            </w:r>
            <w:hyperlink w:anchor="P823">
              <w:r>
                <w:rPr>
                  <w:color w:val="0000FF"/>
                </w:rPr>
                <w:t>стр. 06</w:t>
              </w:r>
            </w:hyperlink>
            <w:r>
              <w:t xml:space="preserve"> = </w:t>
            </w:r>
            <w:hyperlink w:anchor="P770">
              <w:r>
                <w:rPr>
                  <w:color w:val="0000FF"/>
                </w:rPr>
                <w:t>стр. 02</w:t>
              </w:r>
            </w:hyperlink>
            <w:r>
              <w:t>.</w:t>
            </w:r>
          </w:p>
          <w:p w14:paraId="7089EC9A" w14:textId="77777777" w:rsidR="00104E11" w:rsidRDefault="00104E11" w:rsidP="00DB5C02">
            <w:pPr>
              <w:pStyle w:val="ConsPlusNormal"/>
              <w:ind w:firstLine="283"/>
              <w:jc w:val="both"/>
            </w:pPr>
            <w:r>
              <w:t xml:space="preserve">По </w:t>
            </w:r>
            <w:hyperlink w:anchor="P757">
              <w:r>
                <w:rPr>
                  <w:color w:val="0000FF"/>
                </w:rPr>
                <w:t>строкам 01</w:t>
              </w:r>
            </w:hyperlink>
            <w:r>
              <w:t xml:space="preserve"> </w:t>
            </w:r>
            <w:r w:rsidRPr="00636A61">
              <w:rPr>
                <w:noProof/>
              </w:rPr>
              <w:drawing>
                <wp:inline distT="0" distB="0" distL="0" distR="0" wp14:anchorId="4EA3AC67" wp14:editId="7819C2C8">
                  <wp:extent cx="135890" cy="135890"/>
                  <wp:effectExtent l="0" t="0" r="0" b="0"/>
                  <wp:docPr id="18" name="Консультант Плюс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hyperlink w:anchor="P834">
              <w:r>
                <w:rPr>
                  <w:color w:val="0000FF"/>
                </w:rPr>
                <w:t>07</w:t>
              </w:r>
            </w:hyperlink>
            <w:r>
              <w:t xml:space="preserve"> если </w:t>
            </w:r>
            <w:hyperlink w:anchor="P752">
              <w:r>
                <w:rPr>
                  <w:color w:val="0000FF"/>
                </w:rPr>
                <w:t>гр. 8</w:t>
              </w:r>
            </w:hyperlink>
            <w:r>
              <w:t xml:space="preserve"> </w:t>
            </w:r>
            <w:r w:rsidRPr="00F2665A">
              <w:rPr>
                <w:noProof/>
                <w:position w:val="-1"/>
              </w:rPr>
              <w:drawing>
                <wp:inline distT="0" distB="0" distL="0" distR="0" wp14:anchorId="0F526AEB" wp14:editId="67DC8160">
                  <wp:extent cx="157480" cy="157480"/>
                  <wp:effectExtent l="0" t="0" r="0" b="0"/>
                  <wp:docPr id="19" name="Консультант Плюс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0, то </w:t>
            </w:r>
            <w:hyperlink w:anchor="P751">
              <w:r>
                <w:rPr>
                  <w:color w:val="0000FF"/>
                </w:rPr>
                <w:t>гр. 7</w:t>
              </w:r>
            </w:hyperlink>
            <w:r>
              <w:t xml:space="preserve"> </w:t>
            </w:r>
            <w:r w:rsidRPr="00F2665A">
              <w:rPr>
                <w:noProof/>
                <w:position w:val="-1"/>
              </w:rPr>
              <w:drawing>
                <wp:inline distT="0" distB="0" distL="0" distR="0" wp14:anchorId="115C2F12" wp14:editId="18868E4C">
                  <wp:extent cx="157480" cy="157480"/>
                  <wp:effectExtent l="0" t="0" r="0" b="0"/>
                  <wp:docPr id="20" name="Консультант Плюс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0.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7646CC19" w14:textId="77777777" w:rsidR="00104E11" w:rsidRDefault="00104E11" w:rsidP="00DB5C02">
            <w:pPr>
              <w:pStyle w:val="ConsPlusNormal"/>
              <w:ind w:firstLine="283"/>
              <w:jc w:val="both"/>
            </w:pPr>
            <w:hyperlink w:anchor="P857">
              <w:r>
                <w:rPr>
                  <w:color w:val="0000FF"/>
                </w:rPr>
                <w:t>Раздел II</w:t>
              </w:r>
            </w:hyperlink>
          </w:p>
          <w:p w14:paraId="1510DA8A" w14:textId="77777777" w:rsidR="00104E11" w:rsidRDefault="00104E11" w:rsidP="00DB5C02">
            <w:pPr>
              <w:pStyle w:val="ConsPlusNormal"/>
              <w:ind w:firstLine="283"/>
              <w:jc w:val="both"/>
            </w:pPr>
            <w:r>
              <w:t xml:space="preserve">По всем строкам: </w:t>
            </w:r>
            <w:hyperlink w:anchor="P876">
              <w:r>
                <w:rPr>
                  <w:color w:val="0000FF"/>
                </w:rPr>
                <w:t>гр. 7</w:t>
              </w:r>
            </w:hyperlink>
            <w:r>
              <w:t xml:space="preserve"> </w:t>
            </w:r>
            <w:r w:rsidRPr="00F2665A">
              <w:rPr>
                <w:noProof/>
                <w:position w:val="-2"/>
              </w:rPr>
              <w:drawing>
                <wp:inline distT="0" distB="0" distL="0" distR="0" wp14:anchorId="7D0DBB65" wp14:editId="12DAFDF7">
                  <wp:extent cx="135890" cy="171450"/>
                  <wp:effectExtent l="0" t="0" r="0" b="0"/>
                  <wp:docPr id="21" name="Консультант Плюс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0.</w:t>
            </w:r>
          </w:p>
          <w:p w14:paraId="429C928F" w14:textId="77777777" w:rsidR="00104E11" w:rsidRDefault="00104E11" w:rsidP="00DB5C02">
            <w:pPr>
              <w:pStyle w:val="ConsPlusNormal"/>
              <w:ind w:firstLine="283"/>
              <w:jc w:val="both"/>
            </w:pPr>
            <w:r>
              <w:t xml:space="preserve">Если по строке заполнена </w:t>
            </w:r>
            <w:hyperlink w:anchor="P876">
              <w:r>
                <w:rPr>
                  <w:color w:val="0000FF"/>
                </w:rPr>
                <w:t>гр. 7</w:t>
              </w:r>
            </w:hyperlink>
            <w:r>
              <w:t xml:space="preserve">, то по этой строке должны быть заполнены: </w:t>
            </w:r>
            <w:hyperlink w:anchor="P873">
              <w:r>
                <w:rPr>
                  <w:color w:val="0000FF"/>
                </w:rPr>
                <w:t>гр. 4</w:t>
              </w:r>
            </w:hyperlink>
            <w:r>
              <w:t xml:space="preserve"> или </w:t>
            </w:r>
            <w:hyperlink w:anchor="P874">
              <w:r>
                <w:rPr>
                  <w:color w:val="0000FF"/>
                </w:rPr>
                <w:t>гр. 5</w:t>
              </w:r>
            </w:hyperlink>
            <w:r>
              <w:t>.</w:t>
            </w:r>
          </w:p>
          <w:p w14:paraId="0BAF5B28" w14:textId="77777777" w:rsidR="00104E11" w:rsidRDefault="00104E11" w:rsidP="00DB5C02">
            <w:pPr>
              <w:pStyle w:val="ConsPlusNormal"/>
              <w:ind w:firstLine="283"/>
              <w:jc w:val="both"/>
            </w:pPr>
            <w:r>
              <w:t xml:space="preserve">Сумма строк по </w:t>
            </w:r>
            <w:hyperlink w:anchor="P876">
              <w:r>
                <w:rPr>
                  <w:color w:val="0000FF"/>
                </w:rPr>
                <w:t>гр. 7</w:t>
              </w:r>
            </w:hyperlink>
            <w:r>
              <w:t xml:space="preserve"> = сумме </w:t>
            </w:r>
            <w:hyperlink w:anchor="P770">
              <w:r>
                <w:rPr>
                  <w:color w:val="0000FF"/>
                </w:rPr>
                <w:t>строк 02</w:t>
              </w:r>
            </w:hyperlink>
            <w:r>
              <w:t xml:space="preserve">, </w:t>
            </w:r>
            <w:hyperlink w:anchor="P834">
              <w:r>
                <w:rPr>
                  <w:color w:val="0000FF"/>
                </w:rPr>
                <w:t>07</w:t>
              </w:r>
            </w:hyperlink>
            <w:r>
              <w:t xml:space="preserve"> и </w:t>
            </w:r>
            <w:hyperlink w:anchor="P846">
              <w:r>
                <w:rPr>
                  <w:color w:val="0000FF"/>
                </w:rPr>
                <w:t>08</w:t>
              </w:r>
            </w:hyperlink>
            <w:r>
              <w:t xml:space="preserve"> по гр. 11 раздела I.</w:t>
            </w:r>
          </w:p>
          <w:p w14:paraId="6148D3E3" w14:textId="77777777" w:rsidR="00104E11" w:rsidRDefault="00104E11" w:rsidP="00DB5C02">
            <w:pPr>
              <w:pStyle w:val="ConsPlusNormal"/>
              <w:ind w:firstLine="283"/>
              <w:jc w:val="both"/>
            </w:pPr>
            <w:r>
              <w:t xml:space="preserve">Если </w:t>
            </w:r>
            <w:hyperlink w:anchor="P875">
              <w:r>
                <w:rPr>
                  <w:color w:val="0000FF"/>
                </w:rPr>
                <w:t>гр. 6</w:t>
              </w:r>
            </w:hyperlink>
            <w:r>
              <w:t xml:space="preserve"> &gt; 0, то </w:t>
            </w:r>
            <w:hyperlink w:anchor="P875">
              <w:r>
                <w:rPr>
                  <w:color w:val="0000FF"/>
                </w:rPr>
                <w:t>гр. 6</w:t>
              </w:r>
            </w:hyperlink>
            <w:r>
              <w:t xml:space="preserve"> </w:t>
            </w:r>
            <w:r w:rsidRPr="00F2665A">
              <w:rPr>
                <w:noProof/>
                <w:position w:val="-2"/>
              </w:rPr>
              <w:drawing>
                <wp:inline distT="0" distB="0" distL="0" distR="0" wp14:anchorId="764DB256" wp14:editId="1DBF83A2">
                  <wp:extent cx="135890" cy="171450"/>
                  <wp:effectExtent l="0" t="0" r="0" b="0"/>
                  <wp:docPr id="22" name="Консультант Плюс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hyperlink w:anchor="P873">
              <w:r>
                <w:rPr>
                  <w:color w:val="0000FF"/>
                </w:rPr>
                <w:t>гр. 4</w:t>
              </w:r>
            </w:hyperlink>
            <w:r>
              <w:t xml:space="preserve"> и </w:t>
            </w:r>
            <w:hyperlink w:anchor="P875">
              <w:r>
                <w:rPr>
                  <w:color w:val="0000FF"/>
                </w:rPr>
                <w:t>гр. 6</w:t>
              </w:r>
            </w:hyperlink>
            <w:r>
              <w:t xml:space="preserve"> </w:t>
            </w:r>
            <w:r w:rsidRPr="00F2665A">
              <w:rPr>
                <w:noProof/>
                <w:position w:val="-2"/>
              </w:rPr>
              <w:drawing>
                <wp:inline distT="0" distB="0" distL="0" distR="0" wp14:anchorId="57299107" wp14:editId="70AD95B4">
                  <wp:extent cx="135890" cy="171450"/>
                  <wp:effectExtent l="0" t="0" r="0" b="0"/>
                  <wp:docPr id="23" name="Консультант Плюс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hyperlink w:anchor="P874">
              <w:r>
                <w:rPr>
                  <w:color w:val="0000FF"/>
                </w:rPr>
                <w:t>гр. 5</w:t>
              </w:r>
            </w:hyperlink>
            <w:r>
              <w:t xml:space="preserve"> (по всем строкам).</w:t>
            </w:r>
          </w:p>
          <w:p w14:paraId="41F59ACF" w14:textId="77777777" w:rsidR="00104E11" w:rsidRDefault="00104E11" w:rsidP="00DB5C02">
            <w:pPr>
              <w:pStyle w:val="ConsPlusNormal"/>
              <w:ind w:firstLine="283"/>
              <w:jc w:val="both"/>
            </w:pPr>
            <w:r>
              <w:t xml:space="preserve">Если </w:t>
            </w:r>
            <w:hyperlink w:anchor="P792">
              <w:r>
                <w:rPr>
                  <w:color w:val="0000FF"/>
                </w:rPr>
                <w:t>стр. 03</w:t>
              </w:r>
            </w:hyperlink>
            <w:r>
              <w:t xml:space="preserve"> </w:t>
            </w:r>
            <w:r w:rsidRPr="00636A61">
              <w:rPr>
                <w:noProof/>
              </w:rPr>
              <w:drawing>
                <wp:inline distT="0" distB="0" distL="0" distR="0" wp14:anchorId="4E550444" wp14:editId="2E917182">
                  <wp:extent cx="135890" cy="135890"/>
                  <wp:effectExtent l="0" t="0" r="0" b="0"/>
                  <wp:docPr id="24" name="Консультант Плюс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hyperlink w:anchor="P846">
              <w:r>
                <w:rPr>
                  <w:color w:val="0000FF"/>
                </w:rPr>
                <w:t>08</w:t>
              </w:r>
            </w:hyperlink>
            <w:r>
              <w:t xml:space="preserve"> гр. 4 раздела I &gt; 0, то по соответствующим строкам </w:t>
            </w:r>
            <w:hyperlink w:anchor="P873">
              <w:r>
                <w:rPr>
                  <w:color w:val="0000FF"/>
                </w:rPr>
                <w:t>гр. 4</w:t>
              </w:r>
            </w:hyperlink>
            <w:r>
              <w:t xml:space="preserve"> раздела II хотя бы в одной строке, относящейся к данному активу, должен быть указан отчетный год.</w:t>
            </w:r>
          </w:p>
          <w:p w14:paraId="0640CDE5" w14:textId="77777777" w:rsidR="00104E11" w:rsidRDefault="00104E11" w:rsidP="00DB5C02">
            <w:pPr>
              <w:pStyle w:val="ConsPlusNormal"/>
              <w:ind w:firstLine="283"/>
              <w:jc w:val="both"/>
            </w:pPr>
            <w:r>
              <w:t xml:space="preserve">Если </w:t>
            </w:r>
            <w:hyperlink w:anchor="P792">
              <w:r>
                <w:rPr>
                  <w:color w:val="0000FF"/>
                </w:rPr>
                <w:t>стр. 03</w:t>
              </w:r>
            </w:hyperlink>
            <w:r>
              <w:t xml:space="preserve"> </w:t>
            </w:r>
            <w:r w:rsidRPr="00636A61">
              <w:rPr>
                <w:noProof/>
              </w:rPr>
              <w:drawing>
                <wp:inline distT="0" distB="0" distL="0" distR="0" wp14:anchorId="1CBC42AC" wp14:editId="7D568E08">
                  <wp:extent cx="135890" cy="135890"/>
                  <wp:effectExtent l="0" t="0" r="0" b="0"/>
                  <wp:docPr id="25" name="Консультант Плюс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hyperlink w:anchor="P834">
              <w:r>
                <w:rPr>
                  <w:color w:val="0000FF"/>
                </w:rPr>
                <w:t>07</w:t>
              </w:r>
            </w:hyperlink>
            <w:r>
              <w:t xml:space="preserve"> гр. 10 раздела I &gt; 0, то по соответствующим строкам </w:t>
            </w:r>
            <w:hyperlink w:anchor="P875">
              <w:r>
                <w:rPr>
                  <w:color w:val="0000FF"/>
                </w:rPr>
                <w:t>гр. 6</w:t>
              </w:r>
            </w:hyperlink>
            <w:r>
              <w:t xml:space="preserve"> раздела II хотя бы в одной строке, относящейся к данному активу, должен быть указан отчетный год.</w:t>
            </w:r>
          </w:p>
          <w:p w14:paraId="7F2783BC" w14:textId="77777777" w:rsidR="00104E11" w:rsidRDefault="00104E11" w:rsidP="00DB5C02">
            <w:pPr>
              <w:pStyle w:val="ConsPlusNormal"/>
              <w:ind w:firstLine="283"/>
              <w:jc w:val="both"/>
            </w:pPr>
            <w:r>
              <w:t xml:space="preserve">Если </w:t>
            </w:r>
            <w:hyperlink w:anchor="P792">
              <w:r>
                <w:rPr>
                  <w:color w:val="0000FF"/>
                </w:rPr>
                <w:t>стр. 03</w:t>
              </w:r>
            </w:hyperlink>
            <w:r>
              <w:t xml:space="preserve"> </w:t>
            </w:r>
            <w:r w:rsidRPr="00636A61">
              <w:rPr>
                <w:noProof/>
              </w:rPr>
              <w:drawing>
                <wp:inline distT="0" distB="0" distL="0" distR="0" wp14:anchorId="7C93C908" wp14:editId="4C94291F">
                  <wp:extent cx="135890" cy="135890"/>
                  <wp:effectExtent l="0" t="0" r="0" b="0"/>
                  <wp:docPr id="26" name="Консультант Плюс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hyperlink w:anchor="P846">
              <w:r>
                <w:rPr>
                  <w:color w:val="0000FF"/>
                </w:rPr>
                <w:t>08</w:t>
              </w:r>
            </w:hyperlink>
            <w:r>
              <w:t xml:space="preserve"> гр. 11 раздела I &gt; 0, то хотя бы в одной строке, относящейся к данному активу </w:t>
            </w:r>
            <w:hyperlink w:anchor="P876">
              <w:r>
                <w:rPr>
                  <w:color w:val="0000FF"/>
                </w:rPr>
                <w:t>гр. 7</w:t>
              </w:r>
            </w:hyperlink>
            <w:r>
              <w:t xml:space="preserve"> раздела II &gt; 0.</w:t>
            </w:r>
          </w:p>
        </w:tc>
      </w:tr>
    </w:tbl>
    <w:p w14:paraId="5179F85A" w14:textId="77777777" w:rsidR="00104E11" w:rsidRDefault="00104E11" w:rsidP="00104E11">
      <w:pPr>
        <w:pStyle w:val="ConsPlusNormal"/>
        <w:jc w:val="both"/>
      </w:pPr>
    </w:p>
    <w:p w14:paraId="4F39883C" w14:textId="77777777" w:rsidR="00104E11" w:rsidRDefault="00104E11" w:rsidP="00104E11">
      <w:pPr>
        <w:pStyle w:val="ConsPlusNormal"/>
        <w:jc w:val="both"/>
      </w:pPr>
    </w:p>
    <w:p w14:paraId="6D2C4315" w14:textId="77777777" w:rsidR="00104E11" w:rsidRDefault="00104E11" w:rsidP="00104E11">
      <w:pPr>
        <w:pStyle w:val="ConsPlusNormal"/>
        <w:jc w:val="both"/>
      </w:pPr>
    </w:p>
    <w:p w14:paraId="56165BF0" w14:textId="77777777" w:rsidR="00104E11" w:rsidRDefault="00104E11" w:rsidP="00104E11">
      <w:pPr>
        <w:pStyle w:val="ConsPlusNormal"/>
        <w:jc w:val="both"/>
      </w:pPr>
    </w:p>
    <w:p w14:paraId="32D1E1D3" w14:textId="77777777" w:rsidR="00104E11" w:rsidRDefault="00104E11" w:rsidP="00104E11">
      <w:pPr>
        <w:pStyle w:val="ConsPlusNormal"/>
        <w:jc w:val="both"/>
      </w:pPr>
    </w:p>
    <w:p w14:paraId="38D13B1D" w14:textId="77777777" w:rsidR="00104E11" w:rsidRDefault="00104E11" w:rsidP="00104E11">
      <w:pPr>
        <w:pStyle w:val="ConsPlusNormal"/>
        <w:jc w:val="right"/>
        <w:outlineLvl w:val="0"/>
      </w:pPr>
      <w:r>
        <w:t>Приложение N 3</w:t>
      </w:r>
    </w:p>
    <w:p w14:paraId="4DD58ABF" w14:textId="77777777" w:rsidR="00104E11" w:rsidRDefault="00104E11" w:rsidP="00104E11">
      <w:pPr>
        <w:pStyle w:val="ConsPlusNormal"/>
        <w:jc w:val="right"/>
      </w:pPr>
    </w:p>
    <w:p w14:paraId="1438989B" w14:textId="77777777" w:rsidR="00104E11" w:rsidRDefault="00104E11" w:rsidP="00104E11">
      <w:pPr>
        <w:pStyle w:val="ConsPlusNormal"/>
        <w:jc w:val="right"/>
      </w:pPr>
      <w:r>
        <w:t>Утверждены</w:t>
      </w:r>
    </w:p>
    <w:p w14:paraId="5A433644" w14:textId="77777777" w:rsidR="00104E11" w:rsidRDefault="00104E11" w:rsidP="00104E11">
      <w:pPr>
        <w:pStyle w:val="ConsPlusNormal"/>
        <w:jc w:val="right"/>
      </w:pPr>
      <w:r>
        <w:t>приказом Росстата</w:t>
      </w:r>
    </w:p>
    <w:p w14:paraId="5F85C53D" w14:textId="77777777" w:rsidR="00104E11" w:rsidRDefault="00104E11" w:rsidP="00104E11">
      <w:pPr>
        <w:pStyle w:val="ConsPlusNormal"/>
        <w:jc w:val="right"/>
      </w:pPr>
      <w:r>
        <w:t>от 24.07.2024 N 316</w:t>
      </w:r>
    </w:p>
    <w:p w14:paraId="29EC9CA3" w14:textId="77777777" w:rsidR="00104E11" w:rsidRDefault="00104E11" w:rsidP="00104E11">
      <w:pPr>
        <w:pStyle w:val="ConsPlusNormal"/>
        <w:jc w:val="right"/>
      </w:pPr>
    </w:p>
    <w:p w14:paraId="7541ED22" w14:textId="77777777" w:rsidR="00104E11" w:rsidRDefault="00104E11" w:rsidP="00104E11">
      <w:pPr>
        <w:pStyle w:val="ConsPlusTitle"/>
        <w:jc w:val="center"/>
      </w:pPr>
      <w:bookmarkStart w:id="61" w:name="P1134"/>
      <w:bookmarkEnd w:id="61"/>
      <w:r>
        <w:t>АКТЫ</w:t>
      </w:r>
    </w:p>
    <w:p w14:paraId="7D331BF9" w14:textId="77777777" w:rsidR="00104E11" w:rsidRDefault="00104E11" w:rsidP="00104E11">
      <w:pPr>
        <w:pStyle w:val="ConsPlusTitle"/>
        <w:jc w:val="center"/>
      </w:pPr>
      <w:r>
        <w:t>(ОТДЕЛЬНЫЕ СТРУКТУРНЫЕ ЕДИНИЦЫ АКТОВ) ФЕДЕРАЛЬНОЙ СЛУЖБЫ</w:t>
      </w:r>
    </w:p>
    <w:p w14:paraId="2CC50B94" w14:textId="77777777" w:rsidR="00104E11" w:rsidRDefault="00104E11" w:rsidP="00104E11">
      <w:pPr>
        <w:pStyle w:val="ConsPlusTitle"/>
        <w:jc w:val="center"/>
      </w:pPr>
      <w:r>
        <w:t>ГОСУДАРСТВЕННОЙ СТАТИСТИКИ, ПРИЗНАВАЕМЫЕ УТРАТИВШИМИ СИЛУ</w:t>
      </w:r>
    </w:p>
    <w:p w14:paraId="1E5A0ACE" w14:textId="77777777" w:rsidR="00104E11" w:rsidRDefault="00104E11" w:rsidP="00104E11">
      <w:pPr>
        <w:pStyle w:val="ConsPlusNormal"/>
        <w:ind w:firstLine="540"/>
        <w:jc w:val="both"/>
      </w:pPr>
    </w:p>
    <w:p w14:paraId="7F5D32BC" w14:textId="77777777" w:rsidR="00104E11" w:rsidRDefault="00104E11" w:rsidP="00104E11">
      <w:pPr>
        <w:pStyle w:val="ConsPlusNormal"/>
        <w:ind w:firstLine="540"/>
        <w:jc w:val="both"/>
      </w:pPr>
      <w:r>
        <w:t xml:space="preserve">1. Признать утратившим силу с 1 января 2025 г. </w:t>
      </w:r>
      <w:hyperlink r:id="rId43">
        <w:r>
          <w:rPr>
            <w:color w:val="0000FF"/>
          </w:rPr>
          <w:t>абзац пятый пункта 1</w:t>
        </w:r>
      </w:hyperlink>
      <w:r>
        <w:t xml:space="preserve"> приказа Росстата от 22 июня 2022 г. N 453 "Об утверждении форм федерального статистического наблюдения для организации федерального статистического наблюдения за наличием и движением основных фондов (средств) и других нефинансовых активов" и </w:t>
      </w:r>
      <w:hyperlink r:id="rId44">
        <w:r>
          <w:rPr>
            <w:color w:val="0000FF"/>
          </w:rPr>
          <w:t>форму</w:t>
        </w:r>
      </w:hyperlink>
      <w:r>
        <w:t xml:space="preserve"> федерального статистического наблюдения N 11-НА "Сведения о наличии, движении и составе обращающихся контрактов, договоров аренды, лицензий, маркетинговых активов и гудвилла (деловой репутации организации)" (приложение N 4).</w:t>
      </w:r>
    </w:p>
    <w:p w14:paraId="35705573" w14:textId="77777777" w:rsidR="00104E11" w:rsidRDefault="00104E11" w:rsidP="00104E11">
      <w:pPr>
        <w:pStyle w:val="ConsPlusNormal"/>
        <w:spacing w:before="220"/>
        <w:ind w:firstLine="540"/>
        <w:jc w:val="both"/>
      </w:pPr>
      <w:r>
        <w:t xml:space="preserve">2. Признать утратившим силу с 1 января 2025 г. </w:t>
      </w:r>
      <w:hyperlink r:id="rId45">
        <w:r>
          <w:rPr>
            <w:color w:val="0000FF"/>
          </w:rPr>
          <w:t>абзац третий пункта 1</w:t>
        </w:r>
      </w:hyperlink>
      <w:r>
        <w:t xml:space="preserve"> приказа Росстата от 31 июля 2023 г. N 367 "Об утверждении форм федерального статистического наблюдения для организации федерального статистического наблюдения за наличием и движением основных фондов (средств) и других нефинансовых активов" и </w:t>
      </w:r>
      <w:hyperlink r:id="rId46">
        <w:r>
          <w:rPr>
            <w:color w:val="0000FF"/>
          </w:rPr>
          <w:t>форму</w:t>
        </w:r>
      </w:hyperlink>
      <w:r>
        <w:t xml:space="preserve"> федерального статистического наблюдения N 11 (сделка) "Сведения о сделках с основными фондами на вторичном рынке и сдаче их в аренду" (приложение N 2).</w:t>
      </w:r>
    </w:p>
    <w:p w14:paraId="318B000F" w14:textId="77777777" w:rsidR="00104E11" w:rsidRDefault="00104E11" w:rsidP="00104E11">
      <w:pPr>
        <w:pStyle w:val="ConsPlusNormal"/>
        <w:jc w:val="both"/>
      </w:pPr>
    </w:p>
    <w:p w14:paraId="3C8E0CC7" w14:textId="77777777" w:rsidR="00104E11" w:rsidRDefault="00104E11" w:rsidP="00104E11">
      <w:pPr>
        <w:pStyle w:val="ConsPlusNormal"/>
        <w:jc w:val="both"/>
      </w:pPr>
    </w:p>
    <w:p w14:paraId="308CF327" w14:textId="77777777" w:rsidR="00104E11" w:rsidRDefault="00104E11" w:rsidP="00104E1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A58F63C" w14:textId="77777777" w:rsidR="00104E11" w:rsidRDefault="00104E11" w:rsidP="00104E11">
      <w:pPr>
        <w:pStyle w:val="a4"/>
      </w:pPr>
    </w:p>
    <w:p w14:paraId="387EDA83" w14:textId="77777777" w:rsidR="008C3029" w:rsidRDefault="008C3029"/>
    <w:sectPr w:rsidR="008C3029" w:rsidSect="00BB360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710A9"/>
    <w:multiLevelType w:val="hybridMultilevel"/>
    <w:tmpl w:val="A0B00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2783F"/>
    <w:multiLevelType w:val="multilevel"/>
    <w:tmpl w:val="D7D4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5A6D08"/>
    <w:multiLevelType w:val="multilevel"/>
    <w:tmpl w:val="3E86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11"/>
    <w:rsid w:val="00104E11"/>
    <w:rsid w:val="008C3029"/>
    <w:rsid w:val="00BB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2DD1"/>
  <w15:chartTrackingRefBased/>
  <w15:docId w15:val="{8E2CADCE-3858-A54D-B2F4-1C4278C5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E11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04E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E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unhideWhenUsed/>
    <w:rsid w:val="00104E11"/>
    <w:rPr>
      <w:color w:val="0000FF"/>
      <w:u w:val="single"/>
    </w:rPr>
  </w:style>
  <w:style w:type="paragraph" w:customStyle="1" w:styleId="ConsPlusNormal">
    <w:name w:val="ConsPlusNormal"/>
    <w:rsid w:val="00104E1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Title">
    <w:name w:val="ConsPlusTitle"/>
    <w:rsid w:val="00104E1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2"/>
      <w:lang w:eastAsia="ru-RU"/>
    </w:rPr>
  </w:style>
  <w:style w:type="paragraph" w:customStyle="1" w:styleId="ConsPlusTitlePage">
    <w:name w:val="ConsPlusTitlePage"/>
    <w:rsid w:val="00104E1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2"/>
      <w:lang w:eastAsia="ru-RU"/>
    </w:rPr>
  </w:style>
  <w:style w:type="paragraph" w:styleId="a4">
    <w:basedOn w:val="a"/>
    <w:next w:val="a5"/>
    <w:uiPriority w:val="99"/>
    <w:unhideWhenUsed/>
    <w:rsid w:val="00104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104E1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2"/>
      <w:lang w:eastAsia="ru-RU"/>
    </w:rPr>
  </w:style>
  <w:style w:type="paragraph" w:customStyle="1" w:styleId="ConsPlusCell">
    <w:name w:val="ConsPlusCell"/>
    <w:rsid w:val="00104E1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104E1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JurTerm">
    <w:name w:val="ConsPlusJurTerm"/>
    <w:rsid w:val="00104E1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2"/>
      <w:lang w:eastAsia="ru-RU"/>
    </w:rPr>
  </w:style>
  <w:style w:type="paragraph" w:customStyle="1" w:styleId="ConsPlusTextList">
    <w:name w:val="ConsPlusTextList"/>
    <w:rsid w:val="00104E11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2"/>
      <w:lang w:eastAsia="ru-RU"/>
    </w:rPr>
  </w:style>
  <w:style w:type="character" w:customStyle="1" w:styleId="apple-converted-space">
    <w:name w:val="apple-converted-space"/>
    <w:rsid w:val="00104E11"/>
  </w:style>
  <w:style w:type="paragraph" w:styleId="a5">
    <w:name w:val="Normal (Web)"/>
    <w:basedOn w:val="a"/>
    <w:uiPriority w:val="99"/>
    <w:semiHidden/>
    <w:unhideWhenUsed/>
    <w:rsid w:val="00104E1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1730" TargetMode="External"/><Relationship Id="rId18" Type="http://schemas.openxmlformats.org/officeDocument/2006/relationships/hyperlink" Target="https://login.consultant.ru/link/?req=doc&amp;base=LAW&amp;n=468276&amp;dst=100757" TargetMode="External"/><Relationship Id="rId26" Type="http://schemas.openxmlformats.org/officeDocument/2006/relationships/image" Target="media/image3.emf"/><Relationship Id="rId39" Type="http://schemas.openxmlformats.org/officeDocument/2006/relationships/hyperlink" Target="www.rosstat.gov.ru/&#1056;&#1077;&#1089;&#1087;&#1086;&#1085;&#1076;&#1077;&#1085;&#1090;&#1072;&#1084;/&#1060;&#1086;&#1088;&#1084;&#1099;" TargetMode="External"/><Relationship Id="rId21" Type="http://schemas.openxmlformats.org/officeDocument/2006/relationships/hyperlink" Target="https://login.consultant.ru/link/?req=doc&amp;base=LAW&amp;n=481389&amp;dst=101545" TargetMode="External"/><Relationship Id="rId34" Type="http://schemas.openxmlformats.org/officeDocument/2006/relationships/hyperlink" Target="https://login.consultant.ru/link/?req=doc&amp;base=LAW&amp;n=468283&amp;dst=101180" TargetMode="External"/><Relationship Id="rId42" Type="http://schemas.openxmlformats.org/officeDocument/2006/relationships/image" Target="media/image6.emf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74449&amp;dst=1000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8276&amp;dst=100066" TargetMode="External"/><Relationship Id="rId29" Type="http://schemas.openxmlformats.org/officeDocument/2006/relationships/hyperlink" Target="https://login.consultant.ru/link/?req=doc&amp;base=LAW&amp;n=4804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0677&amp;dst=100095" TargetMode="External"/><Relationship Id="rId11" Type="http://schemas.openxmlformats.org/officeDocument/2006/relationships/hyperlink" Target="https://login.consultant.ru/link/?req=doc&amp;base=LAW&amp;n=480454" TargetMode="External"/><Relationship Id="rId24" Type="http://schemas.openxmlformats.org/officeDocument/2006/relationships/image" Target="media/image1.emf"/><Relationship Id="rId32" Type="http://schemas.openxmlformats.org/officeDocument/2006/relationships/hyperlink" Target="https://login.consultant.ru/link/?req=doc&amp;base=LAW&amp;n=471461&amp;dst=105026" TargetMode="External"/><Relationship Id="rId37" Type="http://schemas.openxmlformats.org/officeDocument/2006/relationships/hyperlink" Target="https://login.consultant.ru/link/?req=doc&amp;base=LAW&amp;n=481389&amp;dst=101545" TargetMode="External"/><Relationship Id="rId40" Type="http://schemas.openxmlformats.org/officeDocument/2006/relationships/image" Target="media/image4.emf"/><Relationship Id="rId45" Type="http://schemas.openxmlformats.org/officeDocument/2006/relationships/hyperlink" Target="https://login.consultant.ru/link/?req=doc&amp;base=LAW&amp;n=468276&amp;dst=10000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68276&amp;dst=100017" TargetMode="External"/><Relationship Id="rId23" Type="http://schemas.openxmlformats.org/officeDocument/2006/relationships/hyperlink" Target="www.rosstat.gov.ru" TargetMode="External"/><Relationship Id="rId28" Type="http://schemas.openxmlformats.org/officeDocument/2006/relationships/hyperlink" Target="https://login.consultant.ru/link/?req=doc&amp;base=LAW&amp;n=471730" TargetMode="External"/><Relationship Id="rId36" Type="http://schemas.openxmlformats.org/officeDocument/2006/relationships/hyperlink" Target="https://login.consultant.ru/link/?req=doc&amp;base=LAW&amp;n=481389" TargetMode="External"/><Relationship Id="rId10" Type="http://schemas.openxmlformats.org/officeDocument/2006/relationships/hyperlink" Target="https://login.consultant.ru/link/?req=doc&amp;base=LAW&amp;n=481195&amp;dst=113329" TargetMode="External"/><Relationship Id="rId19" Type="http://schemas.openxmlformats.org/officeDocument/2006/relationships/hyperlink" Target="https://login.consultant.ru/link/?req=doc&amp;base=LAW&amp;n=480737&amp;dst=215" TargetMode="External"/><Relationship Id="rId31" Type="http://schemas.openxmlformats.org/officeDocument/2006/relationships/hyperlink" Target="https://login.consultant.ru/link/?req=doc&amp;base=LAW&amp;n=471461&amp;dst=104929" TargetMode="External"/><Relationship Id="rId44" Type="http://schemas.openxmlformats.org/officeDocument/2006/relationships/hyperlink" Target="https://login.consultant.ru/link/?req=doc&amp;base=LAW&amp;n=468270&amp;dst=1010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195&amp;dst=113328" TargetMode="External"/><Relationship Id="rId14" Type="http://schemas.openxmlformats.org/officeDocument/2006/relationships/hyperlink" Target="https://login.consultant.ru/link/?req=doc&amp;base=LAW&amp;n=471730" TargetMode="External"/><Relationship Id="rId22" Type="http://schemas.openxmlformats.org/officeDocument/2006/relationships/hyperlink" Target="https://websbor.rosstat.gov.ru/online/info" TargetMode="External"/><Relationship Id="rId27" Type="http://schemas.openxmlformats.org/officeDocument/2006/relationships/hyperlink" Target="https://login.consultant.ru/link/?req=doc&amp;base=LAW&amp;n=471730" TargetMode="External"/><Relationship Id="rId30" Type="http://schemas.openxmlformats.org/officeDocument/2006/relationships/hyperlink" Target="https://login.consultant.ru/link/?req=doc&amp;base=LAW&amp;n=476742" TargetMode="External"/><Relationship Id="rId35" Type="http://schemas.openxmlformats.org/officeDocument/2006/relationships/hyperlink" Target="https://login.consultant.ru/link/?req=doc&amp;base=LAW&amp;n=480737&amp;dst=215" TargetMode="External"/><Relationship Id="rId43" Type="http://schemas.openxmlformats.org/officeDocument/2006/relationships/hyperlink" Target="https://login.consultant.ru/link/?req=doc&amp;base=LAW&amp;n=468270&amp;dst=100010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395390&amp;dst=1000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76742" TargetMode="External"/><Relationship Id="rId17" Type="http://schemas.openxmlformats.org/officeDocument/2006/relationships/hyperlink" Target="https://login.consultant.ru/link/?req=doc&amp;base=LAW&amp;n=468276&amp;dst=100711" TargetMode="External"/><Relationship Id="rId25" Type="http://schemas.openxmlformats.org/officeDocument/2006/relationships/image" Target="media/image2.emf"/><Relationship Id="rId33" Type="http://schemas.openxmlformats.org/officeDocument/2006/relationships/hyperlink" Target="https://login.consultant.ru/link/?req=doc&amp;base=LAW&amp;n=468283&amp;dst=101025" TargetMode="External"/><Relationship Id="rId38" Type="http://schemas.openxmlformats.org/officeDocument/2006/relationships/hyperlink" Target="https://websbor.rosstat.gov.ru/online/info" TargetMode="External"/><Relationship Id="rId46" Type="http://schemas.openxmlformats.org/officeDocument/2006/relationships/hyperlink" Target="https://login.consultant.ru/link/?req=doc&amp;base=LAW&amp;n=468276&amp;dst=100480" TargetMode="External"/><Relationship Id="rId20" Type="http://schemas.openxmlformats.org/officeDocument/2006/relationships/hyperlink" Target="https://login.consultant.ru/link/?req=doc&amp;base=LAW&amp;n=481389" TargetMode="External"/><Relationship Id="rId4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5237</Words>
  <Characters>29854</Characters>
  <Application>Microsoft Office Word</Application>
  <DocSecurity>0</DocSecurity>
  <Lines>248</Lines>
  <Paragraphs>70</Paragraphs>
  <ScaleCrop>false</ScaleCrop>
  <Company/>
  <LinksUpToDate>false</LinksUpToDate>
  <CharactersWithSpaces>35021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2024-09-11T12:38:00Z</dcterms:created>
  <dcterms:modified xsi:type="dcterms:W3CDTF">2024-09-11T12:38:00Z</dcterms:modified>
</cp:coreProperties>
</file>